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442" w:rsidRDefault="00AF4442">
      <w:pPr>
        <w:rPr>
          <w:lang w:val="en-CA"/>
        </w:rPr>
      </w:pPr>
      <w:r>
        <w:rPr>
          <w:lang w:val="en-CA"/>
        </w:rPr>
        <w:t>Supplemental Digital Content</w:t>
      </w:r>
      <w:r w:rsidRPr="00DF71B3">
        <w:rPr>
          <w:lang w:val="en-CA"/>
        </w:rPr>
        <w:t xml:space="preserve"> 3. </w:t>
      </w:r>
      <w:r>
        <w:rPr>
          <w:lang w:val="en-CA"/>
        </w:rPr>
        <w:t>References of s</w:t>
      </w:r>
      <w:r w:rsidRPr="00DF71B3">
        <w:rPr>
          <w:lang w:val="en-CA"/>
        </w:rPr>
        <w:t>tudies excluded</w:t>
      </w:r>
    </w:p>
    <w:p w:rsidR="00AF4442" w:rsidRPr="00DF71B3" w:rsidRDefault="00AF4442">
      <w:pPr>
        <w:rPr>
          <w:lang w:val="en-CA"/>
        </w:rPr>
      </w:pPr>
      <w:bookmarkStart w:id="0" w:name="_GoBack"/>
      <w:bookmarkEnd w:id="0"/>
    </w:p>
    <w:p w:rsidR="00AF4442" w:rsidRDefault="00AF4442" w:rsidP="001E63F5">
      <w:pPr>
        <w:tabs>
          <w:tab w:val="left" w:pos="1830"/>
        </w:tabs>
        <w:rPr>
          <w:lang w:val="en-CA"/>
        </w:rPr>
      </w:pPr>
    </w:p>
    <w:p w:rsidR="00AF4442" w:rsidRDefault="00AF4442">
      <w:pPr>
        <w:rPr>
          <w:lang w:val="en-CA"/>
        </w:rPr>
      </w:pPr>
      <w:r w:rsidRPr="004B61A4">
        <w:rPr>
          <w:b/>
          <w:lang w:val="en-CA"/>
        </w:rPr>
        <w:t>Head computed tomography</w:t>
      </w:r>
      <w:r w:rsidRPr="00AF4442">
        <w:rPr>
          <w:b/>
          <w:noProof/>
          <w:vertAlign w:val="superscript"/>
          <w:lang w:val="en-CA"/>
        </w:rPr>
        <w:t>1-51</w:t>
      </w:r>
    </w:p>
    <w:p w:rsidR="00AF4442" w:rsidRPr="001362C1" w:rsidRDefault="00AF4442" w:rsidP="00AF4442">
      <w:pPr>
        <w:pStyle w:val="EndNoteBibliography"/>
      </w:pPr>
      <w:r w:rsidRPr="001362C1">
        <w:t xml:space="preserve">1. Guidelines for minor head injured patients' management in adult age. The Study Group on Head Injury of the Italian Society for Neurosurgery. </w:t>
      </w:r>
      <w:r w:rsidRPr="001362C1">
        <w:rPr>
          <w:i/>
        </w:rPr>
        <w:t>Journal of neurosurgical sciences</w:t>
      </w:r>
      <w:r w:rsidRPr="001362C1">
        <w:t xml:space="preserve"> 1996;40(1):11-5.</w:t>
      </w:r>
    </w:p>
    <w:p w:rsidR="00AF4442" w:rsidRPr="001362C1" w:rsidRDefault="00AF4442" w:rsidP="00AF4442">
      <w:pPr>
        <w:pStyle w:val="EndNoteBibliography"/>
      </w:pPr>
      <w:r w:rsidRPr="001362C1">
        <w:t xml:space="preserve">2. [Computer tomography or hospital monitoring in brain concussion? Current conclusions in a new SBU-report]. </w:t>
      </w:r>
      <w:r w:rsidRPr="001362C1">
        <w:rPr>
          <w:i/>
        </w:rPr>
        <w:t>Lakartidningen</w:t>
      </w:r>
      <w:r w:rsidRPr="001362C1">
        <w:t xml:space="preserve"> 2000;97(47):5493-6.</w:t>
      </w:r>
    </w:p>
    <w:p w:rsidR="00AF4442" w:rsidRPr="001362C1" w:rsidRDefault="00AF4442" w:rsidP="00AF4442">
      <w:pPr>
        <w:pStyle w:val="EndNoteBibliography"/>
      </w:pPr>
      <w:r w:rsidRPr="001362C1">
        <w:t xml:space="preserve">3. The Brain Trauma Foundation. The American Association of Neurological Surgeons. The Joint Section on Neurotrauma and Critical Care. Indications for intracranial pressure monitoring. </w:t>
      </w:r>
      <w:r w:rsidRPr="001362C1">
        <w:rPr>
          <w:i/>
        </w:rPr>
        <w:t>J Neurotrauma</w:t>
      </w:r>
      <w:r w:rsidRPr="001362C1">
        <w:t xml:space="preserve"> 2000;17(6-7):479-91.</w:t>
      </w:r>
    </w:p>
    <w:p w:rsidR="00AF4442" w:rsidRPr="001362C1" w:rsidRDefault="00AF4442" w:rsidP="00AF4442">
      <w:pPr>
        <w:pStyle w:val="EndNoteBibliography"/>
      </w:pPr>
      <w:r w:rsidRPr="001362C1">
        <w:t xml:space="preserve">4. Af Geijerstam JL, Britton M, Marke LA. Mild head injury: observation or computed tomography? Economic aspects by literature review and decision analysis. </w:t>
      </w:r>
      <w:r w:rsidRPr="001362C1">
        <w:rPr>
          <w:i/>
        </w:rPr>
        <w:t>Emergency medicine journal : EMJ</w:t>
      </w:r>
      <w:r w:rsidRPr="001362C1">
        <w:t xml:space="preserve"> 2004;21(1):54-8.</w:t>
      </w:r>
    </w:p>
    <w:p w:rsidR="00AF4442" w:rsidRPr="001362C1" w:rsidRDefault="00AF4442" w:rsidP="00AF4442">
      <w:pPr>
        <w:pStyle w:val="EndNoteBibliography"/>
      </w:pPr>
      <w:r w:rsidRPr="001362C1">
        <w:t xml:space="preserve">5. Arab AF, Ahmed ME, Ahmed AE, et al. Accuracy of Canadian CT head rule in predicting positive findings on CT of the head of patients after mild head injury in a large trauma centre in Saudi Arabia. </w:t>
      </w:r>
      <w:r w:rsidRPr="001362C1">
        <w:rPr>
          <w:i/>
        </w:rPr>
        <w:t>The neuroradiology journal</w:t>
      </w:r>
      <w:r w:rsidRPr="001362C1">
        <w:t xml:space="preserve"> 2015;28(6):591-7.</w:t>
      </w:r>
    </w:p>
    <w:p w:rsidR="00AF4442" w:rsidRPr="001362C1" w:rsidRDefault="00AF4442" w:rsidP="00AF4442">
      <w:pPr>
        <w:pStyle w:val="EndNoteBibliography"/>
      </w:pPr>
      <w:r w:rsidRPr="001362C1">
        <w:t xml:space="preserve">6. Barbosa RR, Jawa R, Watters JM, et al. Evaluation and management of mild traumatic brain injury: An eastern association for the surgery of trauma practice management guideline. </w:t>
      </w:r>
      <w:r w:rsidRPr="001362C1">
        <w:rPr>
          <w:i/>
        </w:rPr>
        <w:t>Journal of Trauma and Acute Care Surgery</w:t>
      </w:r>
      <w:r w:rsidRPr="001362C1">
        <w:t xml:space="preserve"> 2012;73(5 SUPPL.4):S307-S14.</w:t>
      </w:r>
    </w:p>
    <w:p w:rsidR="00AF4442" w:rsidRPr="001362C1" w:rsidRDefault="00AF4442" w:rsidP="00AF4442">
      <w:pPr>
        <w:pStyle w:val="EndNoteBibliography"/>
      </w:pPr>
      <w:r w:rsidRPr="001362C1">
        <w:t xml:space="preserve">7. Bezuidenhout AF, Hurter D, Maydell AT, et al. The Kimberley Hospital Rule (KHR) for urgent computed tomography of the brain in a resource-limited environment. </w:t>
      </w:r>
      <w:r w:rsidRPr="001362C1">
        <w:rPr>
          <w:i/>
        </w:rPr>
        <w:t>South African medical journal = Suid-Afrikaanse tydskrif vir geneeskunde</w:t>
      </w:r>
      <w:r w:rsidRPr="001362C1">
        <w:t xml:space="preserve"> 2013;103(9):646-51.</w:t>
      </w:r>
    </w:p>
    <w:p w:rsidR="00AF4442" w:rsidRPr="001362C1" w:rsidRDefault="00AF4442" w:rsidP="00AF4442">
      <w:pPr>
        <w:pStyle w:val="EndNoteBibliography"/>
      </w:pPr>
      <w:r w:rsidRPr="001362C1">
        <w:t xml:space="preserve">8. Biberthaler P, Kanz KG, Leidel BA. [Emergency department management of mild traumatic brain injury in adults - an evidence-based algorithmic approach]. </w:t>
      </w:r>
      <w:r w:rsidRPr="001362C1">
        <w:rPr>
          <w:i/>
        </w:rPr>
        <w:t>MMW Fortschritte der Medizin</w:t>
      </w:r>
      <w:r w:rsidRPr="001362C1">
        <w:t xml:space="preserve"> 2016;158(8):53-6.</w:t>
      </w:r>
    </w:p>
    <w:p w:rsidR="00AF4442" w:rsidRPr="001362C1" w:rsidRDefault="00AF4442" w:rsidP="00AF4442">
      <w:pPr>
        <w:pStyle w:val="EndNoteBibliography"/>
      </w:pPr>
      <w:r w:rsidRPr="001362C1">
        <w:t xml:space="preserve">9. Blackmore CC, Mann FA, Wilson AJ. Helical CT in the primary trauma evaluation of the cervical spine: an evidence-based approach. </w:t>
      </w:r>
      <w:r w:rsidRPr="001362C1">
        <w:rPr>
          <w:i/>
        </w:rPr>
        <w:t>Skeletal radiology</w:t>
      </w:r>
      <w:r w:rsidRPr="001362C1">
        <w:t xml:space="preserve"> 2000;29(11):632-9.</w:t>
      </w:r>
    </w:p>
    <w:p w:rsidR="00AF4442" w:rsidRPr="001362C1" w:rsidRDefault="00AF4442" w:rsidP="00AF4442">
      <w:pPr>
        <w:pStyle w:val="EndNoteBibliography"/>
      </w:pPr>
      <w:r w:rsidRPr="001362C1">
        <w:t xml:space="preserve">10. Borg J, Holm L, Cassidy JD, et al. Diagnostic procedures in mild traumatic brain injury: results of the WHO Collaborating Centre Task Force on Mild Traumatic Brain Injury. </w:t>
      </w:r>
      <w:r w:rsidRPr="001362C1">
        <w:rPr>
          <w:i/>
        </w:rPr>
        <w:t>Journal of rehabilitation medicine</w:t>
      </w:r>
      <w:r w:rsidRPr="001362C1">
        <w:t xml:space="preserve"> 2004(43 Suppl):61-75.</w:t>
      </w:r>
    </w:p>
    <w:p w:rsidR="00AF4442" w:rsidRPr="001362C1" w:rsidRDefault="00AF4442" w:rsidP="00AF4442">
      <w:pPr>
        <w:pStyle w:val="EndNoteBibliography"/>
      </w:pPr>
      <w:r w:rsidRPr="001362C1">
        <w:t xml:space="preserve">11. Cheng AHY, Campbell S, Chartier LB, et al. Choosing Wisely Canada(R): Five tests, procedures and treatments to question in Emergency Medicine. </w:t>
      </w:r>
      <w:r w:rsidRPr="001362C1">
        <w:rPr>
          <w:i/>
        </w:rPr>
        <w:t>Cjem</w:t>
      </w:r>
      <w:r w:rsidRPr="001362C1">
        <w:t xml:space="preserve"> 2017;19(S2):S9-s17.</w:t>
      </w:r>
    </w:p>
    <w:p w:rsidR="00AF4442" w:rsidRPr="001362C1" w:rsidRDefault="00AF4442" w:rsidP="00AF4442">
      <w:pPr>
        <w:pStyle w:val="EndNoteBibliography"/>
      </w:pPr>
      <w:r w:rsidRPr="001362C1">
        <w:t xml:space="preserve">12. De Wit K, Minas H, Arthur W, et al. Incidence of intracranial bleeding in anticoagulated emergency patients with minor head injury: A meta-analysis. </w:t>
      </w:r>
      <w:r w:rsidRPr="001362C1">
        <w:rPr>
          <w:i/>
        </w:rPr>
        <w:t>Canadian Journal of Emergency Medicine</w:t>
      </w:r>
      <w:r w:rsidRPr="001362C1">
        <w:t xml:space="preserve"> 2018;20:S23.</w:t>
      </w:r>
    </w:p>
    <w:p w:rsidR="00AF4442" w:rsidRPr="001362C1" w:rsidRDefault="00AF4442" w:rsidP="00AF4442">
      <w:pPr>
        <w:pStyle w:val="EndNoteBibliography"/>
      </w:pPr>
      <w:r w:rsidRPr="001362C1">
        <w:t xml:space="preserve">13. Dunning J, Batchelor J, Stratford-Smith P, et al. A meta-analysis of variables that predict significant intracranial injury in minor head trauma. </w:t>
      </w:r>
      <w:r w:rsidRPr="001362C1">
        <w:rPr>
          <w:i/>
        </w:rPr>
        <w:t>Archives of Disease in Childhood</w:t>
      </w:r>
      <w:r w:rsidRPr="001362C1">
        <w:t xml:space="preserve"> 2004;89(7):653-9.</w:t>
      </w:r>
    </w:p>
    <w:p w:rsidR="00AF4442" w:rsidRPr="001362C1" w:rsidRDefault="00AF4442" w:rsidP="00AF4442">
      <w:pPr>
        <w:pStyle w:val="EndNoteBibliography"/>
      </w:pPr>
      <w:r w:rsidRPr="001362C1">
        <w:t xml:space="preserve">14. Ebell MH. Computed tomography after minor head injury. </w:t>
      </w:r>
      <w:r w:rsidRPr="001362C1">
        <w:rPr>
          <w:i/>
        </w:rPr>
        <w:t>American family physician</w:t>
      </w:r>
      <w:r w:rsidRPr="001362C1">
        <w:t xml:space="preserve"> 2006;73(12):2205-7.</w:t>
      </w:r>
    </w:p>
    <w:p w:rsidR="00AF4442" w:rsidRPr="001362C1" w:rsidRDefault="00AF4442" w:rsidP="00AF4442">
      <w:pPr>
        <w:pStyle w:val="EndNoteBibliography"/>
      </w:pPr>
      <w:r w:rsidRPr="001362C1">
        <w:t xml:space="preserve">15. Eng J, Chanmugam A. Examining the role of cranial CT in the evaluation of patients with minor head injury: A systematic review. </w:t>
      </w:r>
      <w:r w:rsidRPr="001362C1">
        <w:rPr>
          <w:i/>
        </w:rPr>
        <w:t>Neuroimaging Clinics of North America</w:t>
      </w:r>
      <w:r w:rsidRPr="001362C1">
        <w:t xml:space="preserve"> 2003;13(2):273-82.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16. Fuller GW, Evans R, Preston L, et al. Should Adults With Mild Head Injury Who Are Receiving Direct Oral Anticoagulants Undergo Computed Tomography Scanning? A Systematic Review. </w:t>
      </w:r>
      <w:r w:rsidRPr="001362C1">
        <w:rPr>
          <w:i/>
        </w:rPr>
        <w:t>Annals of Emergency Medicine</w:t>
      </w:r>
      <w:r w:rsidRPr="001362C1">
        <w:t xml:space="preserve"> 2019;73(1):66-75.</w:t>
      </w:r>
    </w:p>
    <w:p w:rsidR="00AF4442" w:rsidRPr="001362C1" w:rsidRDefault="00AF4442" w:rsidP="00AF4442">
      <w:pPr>
        <w:pStyle w:val="EndNoteBibliography"/>
      </w:pPr>
      <w:r w:rsidRPr="001362C1">
        <w:t xml:space="preserve">17. Harnan SE, Pickering A, Pandor A, et al. Clinical decision rules for adults with minor head injury: A systematic review. </w:t>
      </w:r>
      <w:r w:rsidRPr="001362C1">
        <w:rPr>
          <w:i/>
        </w:rPr>
        <w:t>Value in Health</w:t>
      </w:r>
      <w:r w:rsidRPr="001362C1">
        <w:t xml:space="preserve"> 2011;14(7):A244.</w:t>
      </w:r>
    </w:p>
    <w:p w:rsidR="00AF4442" w:rsidRPr="001362C1" w:rsidRDefault="00AF4442" w:rsidP="00AF4442">
      <w:pPr>
        <w:pStyle w:val="EndNoteBibliography"/>
      </w:pPr>
      <w:r w:rsidRPr="001362C1">
        <w:t xml:space="preserve">18. Hebb MO, Clarke DB, Tallon JM. Development of a provincial guideline for the acute assessment and management of adult and pediatric patients with head injuries. </w:t>
      </w:r>
      <w:r w:rsidRPr="001362C1">
        <w:rPr>
          <w:i/>
        </w:rPr>
        <w:t>Canadian journal of surgery Journal canadien de chirurgie</w:t>
      </w:r>
      <w:r w:rsidRPr="001362C1">
        <w:t xml:space="preserve"> 2007;50(3):187-94.</w:t>
      </w:r>
    </w:p>
    <w:p w:rsidR="00AF4442" w:rsidRPr="001362C1" w:rsidRDefault="00AF4442" w:rsidP="00AF4442">
      <w:pPr>
        <w:pStyle w:val="EndNoteBibliography"/>
      </w:pPr>
      <w:r w:rsidRPr="001362C1">
        <w:t xml:space="preserve">19. Heidari K, Vafaee A, Rastekenari AM, et al. S100B protein as a screening tool for computed tomography findings after mild traumatic brain injury: Systematic review and meta-analysis. </w:t>
      </w:r>
      <w:r w:rsidRPr="001362C1">
        <w:rPr>
          <w:i/>
        </w:rPr>
        <w:t>Brain Injury</w:t>
      </w:r>
      <w:r w:rsidRPr="001362C1">
        <w:t xml:space="preserve"> 2015;29(10):1146-57.</w:t>
      </w:r>
    </w:p>
    <w:p w:rsidR="00AF4442" w:rsidRPr="001362C1" w:rsidRDefault="00AF4442" w:rsidP="00AF4442">
      <w:pPr>
        <w:pStyle w:val="EndNoteBibliography"/>
      </w:pPr>
      <w:r w:rsidRPr="001362C1">
        <w:t xml:space="preserve">20. Hodgkinson S, Pollit V, Sharpin C, et al. Early management of head injury: summary of updated NICE guidance. </w:t>
      </w:r>
      <w:r w:rsidRPr="001362C1">
        <w:rPr>
          <w:i/>
        </w:rPr>
        <w:t>BMJ (Clinical research ed)</w:t>
      </w:r>
      <w:r w:rsidRPr="001362C1">
        <w:t xml:space="preserve"> 2014;348:g104.</w:t>
      </w:r>
    </w:p>
    <w:p w:rsidR="00AF4442" w:rsidRPr="001362C1" w:rsidRDefault="00AF4442" w:rsidP="00AF4442">
      <w:pPr>
        <w:pStyle w:val="EndNoteBibliography"/>
      </w:pPr>
      <w:r w:rsidRPr="001362C1">
        <w:t xml:space="preserve">21. Holm L, Cassidy JD, Carroll LJ, et al. Summary of the WHO Collaborating Centre for Neurotrauma Task Force on Mild Traumatic Brain Injury. </w:t>
      </w:r>
      <w:r w:rsidRPr="001362C1">
        <w:rPr>
          <w:i/>
        </w:rPr>
        <w:t>Journal of Rehabilitation Medicine</w:t>
      </w:r>
      <w:r w:rsidRPr="001362C1">
        <w:t xml:space="preserve"> 2005;37(3):137-41.</w:t>
      </w:r>
    </w:p>
    <w:p w:rsidR="00AF4442" w:rsidRPr="001362C1" w:rsidRDefault="00AF4442" w:rsidP="00AF4442">
      <w:pPr>
        <w:pStyle w:val="EndNoteBibliography"/>
      </w:pPr>
      <w:r w:rsidRPr="001362C1">
        <w:t xml:space="preserve">22. Ingebrigtsen T, Rise IR, Wester K, et al. [Scandinavian guidelines for management of minimal, mild and moderate head injuries]. </w:t>
      </w:r>
      <w:r w:rsidRPr="001362C1">
        <w:rPr>
          <w:i/>
        </w:rPr>
        <w:t>Tidsskrift for den Norske laegeforening : tidsskrift for praktisk medicin, ny raekke</w:t>
      </w:r>
      <w:r w:rsidRPr="001362C1">
        <w:t xml:space="preserve"> 2000;120(17):1985-90.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23. Jagoda AS, Bazarian JJ, Bruns JJ, Jr., et al. </w:t>
      </w:r>
      <w:r w:rsidRPr="001362C1">
        <w:t xml:space="preserve">Clinical policy: neuroimaging and decisionmaking in adult mild traumatic brain injury in the acute setting. </w:t>
      </w:r>
      <w:r w:rsidRPr="001362C1">
        <w:rPr>
          <w:i/>
        </w:rPr>
        <w:t>Ann Emerg Med</w:t>
      </w:r>
      <w:r w:rsidRPr="001362C1">
        <w:t xml:space="preserve"> 2008;52(6):714-48.</w:t>
      </w:r>
    </w:p>
    <w:p w:rsidR="00AF4442" w:rsidRPr="001362C1" w:rsidRDefault="00AF4442" w:rsidP="00AF4442">
      <w:pPr>
        <w:pStyle w:val="EndNoteBibliography"/>
      </w:pPr>
      <w:r w:rsidRPr="001362C1">
        <w:t xml:space="preserve">24. Jagoda AS, Bazarian JJ, Bruns JJ, Jr., et al. Clinical policy: neuroimaging and decisionmaking in adult mild traumatic brain injury in the acute setting. </w:t>
      </w:r>
      <w:r w:rsidRPr="001362C1">
        <w:rPr>
          <w:i/>
        </w:rPr>
        <w:t>Journal of emergency nursing: JEN : official publication of the Emergency Department Nurses Association</w:t>
      </w:r>
      <w:r w:rsidRPr="001362C1">
        <w:t xml:space="preserve"> 2009;35(2):e5-40.</w:t>
      </w:r>
    </w:p>
    <w:p w:rsidR="00AF4442" w:rsidRPr="001362C1" w:rsidRDefault="00AF4442" w:rsidP="00AF4442">
      <w:pPr>
        <w:pStyle w:val="EndNoteBibliography"/>
      </w:pPr>
      <w:r w:rsidRPr="001362C1">
        <w:t xml:space="preserve">25. Jagoda AS, Cantrill SV, Wears RL, et al. Clinical policy: neuroimaging and decisionmaking in adult mild traumatic brain injury in the acute setting. </w:t>
      </w:r>
      <w:r w:rsidRPr="001362C1">
        <w:rPr>
          <w:i/>
        </w:rPr>
        <w:t>Ann Emerg Med</w:t>
      </w:r>
      <w:r w:rsidRPr="001362C1">
        <w:t xml:space="preserve"> 2002;40(2):231-49.</w:t>
      </w:r>
    </w:p>
    <w:p w:rsidR="00AF4442" w:rsidRPr="001362C1" w:rsidRDefault="00AF4442" w:rsidP="00AF4442">
      <w:pPr>
        <w:pStyle w:val="EndNoteBibliography"/>
      </w:pPr>
      <w:r w:rsidRPr="001362C1">
        <w:t xml:space="preserve">26. Lippi G, Cervellin G. Diagnostic approach to the mild head trauma of the adult in Emergency Medicine: Between biomarkers and imaging. </w:t>
      </w:r>
      <w:r w:rsidRPr="001362C1">
        <w:rPr>
          <w:i/>
        </w:rPr>
        <w:t>Recenti Progressi in Medicina</w:t>
      </w:r>
      <w:r w:rsidRPr="001362C1">
        <w:t xml:space="preserve"> 2013;104(3):120-32.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27. Lumba-Brown A, Yeates KO, Sarmiento K, et al. Centers for Disease Control and Prevention Guideline on the Diagnosis and Management of Mild Traumatic Brain Injury among Children. </w:t>
      </w:r>
      <w:r w:rsidRPr="00F17032">
        <w:rPr>
          <w:i/>
          <w:lang w:val="fr-CA"/>
        </w:rPr>
        <w:t>JAMA Pediatrics</w:t>
      </w:r>
      <w:r w:rsidRPr="00F17032">
        <w:rPr>
          <w:lang w:val="fr-CA"/>
        </w:rPr>
        <w:t xml:space="preserve"> 2018;172(11).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28. Luoto T, Raj R, Posti J, et al. </w:t>
      </w:r>
      <w:r w:rsidRPr="001362C1">
        <w:t xml:space="preserve">A systematic review of the usefulness of glial fibrillary acidic protein (GFAP) for predicting acute intracranial lesions following head trauma. </w:t>
      </w:r>
      <w:r w:rsidRPr="001362C1">
        <w:rPr>
          <w:i/>
        </w:rPr>
        <w:t>Brain Injury</w:t>
      </w:r>
      <w:r w:rsidRPr="001362C1">
        <w:t xml:space="preserve"> 2017;31(6-7):1003-4.</w:t>
      </w:r>
    </w:p>
    <w:p w:rsidR="00AF4442" w:rsidRPr="001362C1" w:rsidRDefault="00AF4442" w:rsidP="00AF4442">
      <w:pPr>
        <w:pStyle w:val="EndNoteBibliography"/>
      </w:pPr>
      <w:r w:rsidRPr="001362C1">
        <w:t xml:space="preserve">29. Marincowitz C, Lecky FE, Townend W, et al. The risk of deterioration in GCS13-15 patients with traumatic brain injury identified by computed tomography imaging: A systematic review and meta-analysis. </w:t>
      </w:r>
      <w:r w:rsidRPr="001362C1">
        <w:rPr>
          <w:i/>
        </w:rPr>
        <w:t>Journal of Neurotrauma</w:t>
      </w:r>
      <w:r w:rsidRPr="001362C1">
        <w:t xml:space="preserve"> 2018;35(5):703-18.</w:t>
      </w:r>
    </w:p>
    <w:p w:rsidR="00AF4442" w:rsidRPr="001362C1" w:rsidRDefault="00AF4442" w:rsidP="00AF4442">
      <w:pPr>
        <w:pStyle w:val="EndNoteBibliography"/>
      </w:pPr>
      <w:r w:rsidRPr="001362C1">
        <w:t xml:space="preserve">30. Marincowitz C, Smith CM, Townend W. The risk of intra-cranial haemorrhage in those presenting late to the ED following a head injury: A systematic review. </w:t>
      </w:r>
      <w:r w:rsidRPr="001362C1">
        <w:rPr>
          <w:i/>
        </w:rPr>
        <w:t>Systematic Reviews</w:t>
      </w:r>
      <w:r w:rsidRPr="001362C1">
        <w:t xml:space="preserve"> 2015;4(1).</w:t>
      </w:r>
    </w:p>
    <w:p w:rsidR="00AF4442" w:rsidRPr="001362C1" w:rsidRDefault="00AF4442" w:rsidP="00AF4442">
      <w:pPr>
        <w:pStyle w:val="EndNoteBibliography"/>
      </w:pPr>
      <w:r w:rsidRPr="001362C1">
        <w:t xml:space="preserve">31. Mendelow AD, Timothy J, Steers JW, et al. Management of patients with head injury. </w:t>
      </w:r>
      <w:r w:rsidRPr="001362C1">
        <w:rPr>
          <w:i/>
        </w:rPr>
        <w:t>Lancet (London, England)</w:t>
      </w:r>
      <w:r w:rsidRPr="001362C1">
        <w:t xml:space="preserve"> 2008;372(9639):685-7.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32. Minhas H, Welsher A, Turcotte M, et al. Incidence of intracranial bleeding in anticoagulated patients with minor head injury: a systematic review and meta-analysis of prospective studies. </w:t>
      </w:r>
      <w:r w:rsidRPr="001362C1">
        <w:rPr>
          <w:i/>
        </w:rPr>
        <w:t>Br J Haematol</w:t>
      </w:r>
      <w:r w:rsidRPr="001362C1">
        <w:t xml:space="preserve"> 2018;183(1):119-26.</w:t>
      </w:r>
    </w:p>
    <w:p w:rsidR="00AF4442" w:rsidRPr="001362C1" w:rsidRDefault="00AF4442" w:rsidP="00AF4442">
      <w:pPr>
        <w:pStyle w:val="EndNoteBibliography"/>
      </w:pPr>
      <w:r w:rsidRPr="001362C1">
        <w:t xml:space="preserve">33. Morton MJ, Korley FK. Head computed tomography use in the emergency department for mild traumatic brain injury: integrating evidence into practice for the resident physician. </w:t>
      </w:r>
      <w:r w:rsidRPr="001362C1">
        <w:rPr>
          <w:i/>
        </w:rPr>
        <w:t>Ann Emerg Med</w:t>
      </w:r>
      <w:r w:rsidRPr="001362C1">
        <w:t xml:space="preserve"> 2012;60(3):361-7.</w:t>
      </w:r>
    </w:p>
    <w:p w:rsidR="00AF4442" w:rsidRPr="001362C1" w:rsidRDefault="00AF4442" w:rsidP="00AF4442">
      <w:pPr>
        <w:pStyle w:val="EndNoteBibliography"/>
      </w:pPr>
      <w:r w:rsidRPr="001362C1">
        <w:t xml:space="preserve">34. Oredsson S, af Geijerstam JL. [Brain concussion--hospital monitoring or computer tomography and discharge? Updated SBU report nr 153--a systematic review]. </w:t>
      </w:r>
      <w:r w:rsidRPr="001362C1">
        <w:rPr>
          <w:i/>
        </w:rPr>
        <w:t>Lakartidningen</w:t>
      </w:r>
      <w:r w:rsidRPr="001362C1">
        <w:t xml:space="preserve"> 2007;104(24-25):1912-5.</w:t>
      </w:r>
    </w:p>
    <w:p w:rsidR="00AF4442" w:rsidRPr="001362C1" w:rsidRDefault="00AF4442" w:rsidP="00AF4442">
      <w:pPr>
        <w:pStyle w:val="EndNoteBibliography"/>
      </w:pPr>
      <w:r w:rsidRPr="001362C1">
        <w:t xml:space="preserve">35. Palsson B, Palm L, Matrsson S, et al. [Don't perform routine CT in brain concussion]. </w:t>
      </w:r>
      <w:r w:rsidRPr="001362C1">
        <w:rPr>
          <w:i/>
        </w:rPr>
        <w:t>Lakartidningen</w:t>
      </w:r>
      <w:r w:rsidRPr="001362C1">
        <w:t xml:space="preserve"> 2007;104(24-25):1930-2; discussion 2.</w:t>
      </w:r>
    </w:p>
    <w:p w:rsidR="00AF4442" w:rsidRPr="001362C1" w:rsidRDefault="00AF4442" w:rsidP="00AF4442">
      <w:pPr>
        <w:pStyle w:val="EndNoteBibliography"/>
      </w:pPr>
      <w:r w:rsidRPr="001362C1">
        <w:t xml:space="preserve">36. Pandor A, Harnan SE, Goodacre SW, et al. Diagnostic accuracy of clinical characteristics following minor head injury: A systematic review and meta-analysis. </w:t>
      </w:r>
      <w:r w:rsidRPr="001362C1">
        <w:rPr>
          <w:i/>
        </w:rPr>
        <w:t>Value in Health</w:t>
      </w:r>
      <w:r w:rsidRPr="001362C1">
        <w:t xml:space="preserve"> 2011;14(7):A245.</w:t>
      </w:r>
    </w:p>
    <w:p w:rsidR="00AF4442" w:rsidRPr="001362C1" w:rsidRDefault="00AF4442" w:rsidP="00AF4442">
      <w:pPr>
        <w:pStyle w:val="EndNoteBibliography"/>
      </w:pPr>
      <w:r w:rsidRPr="001362C1">
        <w:t xml:space="preserve">37. Pickering A. The role of biochemical markers in the identification of intracranial pathology following minor head injury: A systematic review and meta-analysis. </w:t>
      </w:r>
      <w:r w:rsidRPr="001362C1">
        <w:rPr>
          <w:i/>
        </w:rPr>
        <w:t>Emergency Medicine Journal</w:t>
      </w:r>
      <w:r w:rsidRPr="001362C1">
        <w:t xml:space="preserve"> 2010;27:A7.</w:t>
      </w:r>
    </w:p>
    <w:p w:rsidR="00AF4442" w:rsidRPr="001362C1" w:rsidRDefault="00AF4442" w:rsidP="00AF4442">
      <w:pPr>
        <w:pStyle w:val="EndNoteBibliography"/>
      </w:pPr>
      <w:r w:rsidRPr="001362C1">
        <w:t xml:space="preserve">38. Pickering A, Fitzgerald P, Harnan SE, et al. Biochemical markers for the identification of intracranial injury following minor head injury: A systematic review and meta-analysis. </w:t>
      </w:r>
      <w:r w:rsidRPr="001362C1">
        <w:rPr>
          <w:i/>
        </w:rPr>
        <w:t>Value in Health</w:t>
      </w:r>
      <w:r w:rsidRPr="001362C1">
        <w:t xml:space="preserve"> 2011;14(7):A244.</w:t>
      </w:r>
    </w:p>
    <w:p w:rsidR="00AF4442" w:rsidRPr="001362C1" w:rsidRDefault="00AF4442" w:rsidP="00AF4442">
      <w:pPr>
        <w:pStyle w:val="EndNoteBibliography"/>
      </w:pPr>
      <w:r w:rsidRPr="001362C1">
        <w:t xml:space="preserve">39. Qushmaq I, Cook DJ. The Canadian CT Head Rule was as sensitive as, but more specific than, the New Orleans Criteria for identifying minor head injury. </w:t>
      </w:r>
      <w:r w:rsidRPr="001362C1">
        <w:rPr>
          <w:i/>
        </w:rPr>
        <w:t>ACP journal club</w:t>
      </w:r>
      <w:r w:rsidRPr="001362C1">
        <w:t xml:space="preserve"> 2006;144(2):53.</w:t>
      </w:r>
    </w:p>
    <w:p w:rsidR="00AF4442" w:rsidRPr="001362C1" w:rsidRDefault="00AF4442" w:rsidP="00AF4442">
      <w:pPr>
        <w:pStyle w:val="EndNoteBibliography"/>
      </w:pPr>
      <w:r w:rsidRPr="001362C1">
        <w:t xml:space="preserve">40. Rendell S. Towards evidence-based emergency medicine: best BETs from the Manchester Royal Infirmary. BET 2. Observation is recommended even following a normal CT brain in warfarinised head injuries. </w:t>
      </w:r>
      <w:r w:rsidRPr="001362C1">
        <w:rPr>
          <w:i/>
        </w:rPr>
        <w:t>Emergency medicine journal : EMJ</w:t>
      </w:r>
      <w:r w:rsidRPr="001362C1">
        <w:t xml:space="preserve"> 2010;27(11):874-5.</w:t>
      </w:r>
    </w:p>
    <w:p w:rsidR="00AF4442" w:rsidRPr="001362C1" w:rsidRDefault="00AF4442" w:rsidP="00AF4442">
      <w:pPr>
        <w:pStyle w:val="EndNoteBibliography"/>
      </w:pPr>
      <w:r w:rsidRPr="001362C1">
        <w:t xml:space="preserve">41. Romner B, Ingebrigtsen T, Kock-Jensen C. [Scandinavian guidelines for management of head injuries. Evidence-based management of minimal, mild and moderate head injuries]. </w:t>
      </w:r>
      <w:r w:rsidRPr="001362C1">
        <w:rPr>
          <w:i/>
        </w:rPr>
        <w:t>Lakartidningen</w:t>
      </w:r>
      <w:r w:rsidRPr="001362C1">
        <w:t xml:space="preserve"> 2000;97(26-27):3186-92.</w:t>
      </w:r>
    </w:p>
    <w:p w:rsidR="00AF4442" w:rsidRPr="001362C1" w:rsidRDefault="00AF4442" w:rsidP="00AF4442">
      <w:pPr>
        <w:pStyle w:val="EndNoteBibliography"/>
      </w:pPr>
      <w:r w:rsidRPr="001362C1">
        <w:t xml:space="preserve">42. Romner B, Ingebrisgtsen T. [Simpler and cheaper management of mild head injuries. Computer tomography as safe as admission and monitoring]. </w:t>
      </w:r>
      <w:r w:rsidRPr="001362C1">
        <w:rPr>
          <w:i/>
        </w:rPr>
        <w:t>Lakartidningen</w:t>
      </w:r>
      <w:r w:rsidRPr="001362C1">
        <w:t xml:space="preserve"> 2007;104(1-2):16.</w:t>
      </w:r>
    </w:p>
    <w:p w:rsidR="00AF4442" w:rsidRPr="001362C1" w:rsidRDefault="00AF4442" w:rsidP="00AF4442">
      <w:pPr>
        <w:pStyle w:val="EndNoteBibliography"/>
      </w:pPr>
      <w:r w:rsidRPr="001362C1">
        <w:t xml:space="preserve">43. Rossaint R. Management of bleeding following major trauma: An updated European guideline. </w:t>
      </w:r>
      <w:r w:rsidRPr="001362C1">
        <w:rPr>
          <w:i/>
        </w:rPr>
        <w:t>Shock</w:t>
      </w:r>
      <w:r w:rsidRPr="001362C1">
        <w:t xml:space="preserve"> 2012;38(4):35-6.</w:t>
      </w:r>
    </w:p>
    <w:p w:rsidR="00AF4442" w:rsidRPr="001362C1" w:rsidRDefault="00AF4442" w:rsidP="00AF4442">
      <w:pPr>
        <w:pStyle w:val="EndNoteBibliography"/>
      </w:pPr>
      <w:r w:rsidRPr="001362C1">
        <w:t xml:space="preserve">44. Scantling D, Fischer C, Gruner R, et al. The role of delayed head CT in evaluation of elderly blunt head trauma victims taking antithrombotic therapy. </w:t>
      </w:r>
      <w:r w:rsidRPr="001362C1">
        <w:rPr>
          <w:i/>
        </w:rPr>
        <w:t>European journal of trauma and emergency surgery : official publication of the European Trauma Society</w:t>
      </w:r>
      <w:r w:rsidRPr="001362C1">
        <w:t xml:space="preserve"> 2017;43(6):741-6.</w:t>
      </w:r>
    </w:p>
    <w:p w:rsidR="00AF4442" w:rsidRPr="001362C1" w:rsidRDefault="00AF4442" w:rsidP="00AF4442">
      <w:pPr>
        <w:pStyle w:val="EndNoteBibliography"/>
      </w:pPr>
      <w:r w:rsidRPr="001362C1">
        <w:t xml:space="preserve">45. Sundstrom T, Wester K, Enger M, et al. [Scandinavian guidelines for the acute management of adult patients with minimal, mild, or moderate head injuries]. </w:t>
      </w:r>
      <w:r w:rsidRPr="001362C1">
        <w:rPr>
          <w:i/>
        </w:rPr>
        <w:t>Tidsskrift for den Norske laegeforening : tidsskrift for praktisk medicin, ny raekke</w:t>
      </w:r>
      <w:r w:rsidRPr="001362C1">
        <w:t xml:space="preserve"> 2013;133(22):E1-6.</w:t>
      </w:r>
    </w:p>
    <w:p w:rsidR="00AF4442" w:rsidRPr="001362C1" w:rsidRDefault="00AF4442" w:rsidP="00AF4442">
      <w:pPr>
        <w:pStyle w:val="EndNoteBibliography"/>
      </w:pPr>
      <w:r w:rsidRPr="001362C1">
        <w:t xml:space="preserve">46. Tavender EJ, Bosch M, Green S, et al. Quality and consistency of guidelines for the management of mild traumatic brain injury in the emergency department. </w:t>
      </w:r>
      <w:r w:rsidRPr="001362C1">
        <w:rPr>
          <w:i/>
        </w:rPr>
        <w:t>Academic Emergency Medicine</w:t>
      </w:r>
      <w:r w:rsidRPr="001362C1">
        <w:t xml:space="preserve"> 2011;18(8):880-9.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47. Unden J, Bellander BM, Romner B. [Updated management of adults with head injuries. Scandinavian Neurotrauma Committee's new guidelines provide guidance at minimal, mild and moderate injuries]. </w:t>
      </w:r>
      <w:r w:rsidRPr="001362C1">
        <w:rPr>
          <w:i/>
        </w:rPr>
        <w:t>Lakartidningen</w:t>
      </w:r>
      <w:r w:rsidRPr="001362C1">
        <w:t xml:space="preserve"> 2013;110(42):1868-9.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48. Unden J, Ingebrigtsen T, Romner B. Scandinavian guidelines for initial management of minimal, mild and moderate head injuries in adults: an evidence and consensus-based update. </w:t>
      </w:r>
      <w:r w:rsidRPr="00F17032">
        <w:rPr>
          <w:i/>
          <w:lang w:val="fr-CA"/>
        </w:rPr>
        <w:t>BMC medicine</w:t>
      </w:r>
      <w:r w:rsidRPr="00F17032">
        <w:rPr>
          <w:lang w:val="fr-CA"/>
        </w:rPr>
        <w:t xml:space="preserve"> 2013;11:50.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49. Vos PE, Alekseenko Y, Battistin L, et al. </w:t>
      </w:r>
      <w:r w:rsidRPr="001362C1">
        <w:t xml:space="preserve">Mild traumatic brain injury. </w:t>
      </w:r>
      <w:r w:rsidRPr="001362C1">
        <w:rPr>
          <w:i/>
        </w:rPr>
        <w:t>European journal of neurology</w:t>
      </w:r>
      <w:r w:rsidRPr="001362C1">
        <w:t xml:space="preserve"> 2012;19(2):191-8.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50. Zock M, Werner JC, Bogner V, et al. </w:t>
      </w:r>
      <w:r w:rsidRPr="001362C1">
        <w:t xml:space="preserve">Guidelines on indications for imaging in patients with suspected mild head injury. </w:t>
      </w:r>
      <w:r w:rsidRPr="001362C1">
        <w:rPr>
          <w:i/>
        </w:rPr>
        <w:t>Notfall und Rettungsmedizin</w:t>
      </w:r>
      <w:r w:rsidRPr="001362C1">
        <w:t xml:space="preserve"> 2011;14(4):275-85.</w:t>
      </w:r>
    </w:p>
    <w:p w:rsidR="00AF4442" w:rsidRPr="001362C1" w:rsidRDefault="00AF4442" w:rsidP="00AF4442">
      <w:pPr>
        <w:pStyle w:val="EndNoteBibliography"/>
      </w:pPr>
      <w:r w:rsidRPr="001362C1">
        <w:t xml:space="preserve">51. Zyluk A. Indications for CT scanning in minor head injuries: a review. </w:t>
      </w:r>
      <w:r w:rsidRPr="001362C1">
        <w:rPr>
          <w:i/>
        </w:rPr>
        <w:t>Neurologia i neurochirurgia polska</w:t>
      </w:r>
      <w:r w:rsidRPr="001362C1">
        <w:t xml:space="preserve"> 2015;49(1):52-7.</w:t>
      </w:r>
    </w:p>
    <w:p w:rsidR="00AF4442" w:rsidRDefault="00AF4442">
      <w:pPr>
        <w:rPr>
          <w:lang w:val="en-CA"/>
        </w:rPr>
      </w:pPr>
    </w:p>
    <w:p w:rsidR="00AF4442" w:rsidRPr="004B61A4" w:rsidRDefault="00AF4442">
      <w:pPr>
        <w:rPr>
          <w:lang w:val="en-CA"/>
        </w:rPr>
      </w:pPr>
      <w:r w:rsidRPr="004B61A4">
        <w:rPr>
          <w:b/>
          <w:lang w:val="en-CA"/>
        </w:rPr>
        <w:t>Repeat head computed tomography</w:t>
      </w:r>
      <w:r w:rsidRPr="00AF4442">
        <w:rPr>
          <w:b/>
          <w:noProof/>
          <w:vertAlign w:val="superscript"/>
          <w:lang w:val="en-CA"/>
        </w:rPr>
        <w:t>44, 52-55</w:t>
      </w:r>
    </w:p>
    <w:p w:rsidR="00AF4442" w:rsidRDefault="00AF4442" w:rsidP="00AF4442">
      <w:pPr>
        <w:pStyle w:val="EndNoteBibliography"/>
      </w:pPr>
      <w:r w:rsidRPr="001362C1">
        <w:t xml:space="preserve">44. Scantling D, Fischer C, Gruner R, et al. The role of delayed head CT in evaluation of elderly blunt head trauma victims taking antithrombotic therapy. </w:t>
      </w:r>
      <w:r w:rsidRPr="001362C1">
        <w:rPr>
          <w:i/>
        </w:rPr>
        <w:t>European journal of trauma and emergency surgery : official publication of the European Trauma Society</w:t>
      </w:r>
      <w:r w:rsidRPr="001362C1">
        <w:t xml:space="preserve"> 2017;43(6):741-6.</w:t>
      </w:r>
    </w:p>
    <w:p w:rsidR="00AF4442" w:rsidRPr="001362C1" w:rsidRDefault="00AF4442" w:rsidP="00AF4442">
      <w:pPr>
        <w:pStyle w:val="EndNoteBibliography"/>
      </w:pPr>
      <w:r w:rsidRPr="00AF4442">
        <w:rPr>
          <w:lang w:val="fr-CA"/>
        </w:rPr>
        <w:t xml:space="preserve">52. Almenawer SA, Bogza J, Yarascavitch B, et al. </w:t>
      </w:r>
      <w:r w:rsidRPr="001362C1">
        <w:t xml:space="preserve">The value of scheduled repeat cranial computed tomography following mild head injury: Single center experience and meta-analysis. </w:t>
      </w:r>
      <w:r w:rsidRPr="001362C1">
        <w:rPr>
          <w:i/>
        </w:rPr>
        <w:t>Neurosurgery</w:t>
      </w:r>
      <w:r w:rsidRPr="001362C1">
        <w:t xml:space="preserve"> 2012;71(2):E561.</w:t>
      </w:r>
    </w:p>
    <w:p w:rsidR="00AF4442" w:rsidRPr="001362C1" w:rsidRDefault="00AF4442" w:rsidP="00AF4442">
      <w:pPr>
        <w:pStyle w:val="EndNoteBibliography"/>
      </w:pPr>
      <w:r w:rsidRPr="001362C1">
        <w:t xml:space="preserve">53. Reljic T, Georgiev H, Djulbegovic B, et al. Value of repeat head computed tomography after traumatic brain injury: Systematic review and meta-analysis. </w:t>
      </w:r>
      <w:r w:rsidRPr="001362C1">
        <w:rPr>
          <w:i/>
        </w:rPr>
        <w:t>Journal of Head Trauma Rehabilitation</w:t>
      </w:r>
      <w:r w:rsidRPr="001362C1">
        <w:t xml:space="preserve"> 2012;27(5):E12.</w:t>
      </w:r>
    </w:p>
    <w:p w:rsidR="00AF4442" w:rsidRPr="001362C1" w:rsidRDefault="00AF4442" w:rsidP="00AF4442">
      <w:pPr>
        <w:pStyle w:val="EndNoteBibliography"/>
      </w:pPr>
      <w:r w:rsidRPr="001362C1">
        <w:t xml:space="preserve">54. Wang MC, Linnau KF, Tirschwell DL, et al. Utility of repeat head computed tomography after blunt head trauma: A systematic review. </w:t>
      </w:r>
      <w:r w:rsidRPr="001362C1">
        <w:rPr>
          <w:i/>
        </w:rPr>
        <w:t>Journal of Trauma - Injury, Infection and Critical Care</w:t>
      </w:r>
      <w:r w:rsidRPr="001362C1">
        <w:t xml:space="preserve"> 2006;61(1):226-33.</w:t>
      </w:r>
    </w:p>
    <w:p w:rsidR="00AF4442" w:rsidRPr="001362C1" w:rsidRDefault="00AF4442" w:rsidP="00AF4442">
      <w:pPr>
        <w:pStyle w:val="EndNoteBibliography"/>
      </w:pPr>
      <w:r w:rsidRPr="001362C1">
        <w:t xml:space="preserve">55. Washington CW, Grubb RL, Jr. Are routine repeat imaging and intensive care unit admission necessary in mild traumatic brain injury? </w:t>
      </w:r>
      <w:r w:rsidRPr="001362C1">
        <w:rPr>
          <w:i/>
        </w:rPr>
        <w:t>Journal of neurosurgery</w:t>
      </w:r>
      <w:r w:rsidRPr="001362C1">
        <w:t xml:space="preserve"> 2012;116(3):549-57.</w:t>
      </w:r>
    </w:p>
    <w:p w:rsidR="00AF4442" w:rsidRDefault="00AF4442">
      <w:pPr>
        <w:rPr>
          <w:lang w:val="en-CA"/>
        </w:rPr>
      </w:pPr>
    </w:p>
    <w:p w:rsidR="00AF4442" w:rsidRDefault="00AF4442">
      <w:pPr>
        <w:rPr>
          <w:lang w:val="en-CA"/>
        </w:rPr>
      </w:pPr>
      <w:r w:rsidRPr="004B61A4">
        <w:rPr>
          <w:b/>
          <w:lang w:val="en-CA"/>
        </w:rPr>
        <w:t>Plasma &amp; platelet transfusion</w:t>
      </w:r>
      <w:r w:rsidRPr="00AF4442">
        <w:rPr>
          <w:b/>
          <w:noProof/>
          <w:vertAlign w:val="superscript"/>
          <w:lang w:val="en-CA"/>
        </w:rPr>
        <w:t>56-67</w:t>
      </w:r>
    </w:p>
    <w:p w:rsidR="00AF4442" w:rsidRPr="001362C1" w:rsidRDefault="00AF4442" w:rsidP="00AF4442">
      <w:pPr>
        <w:pStyle w:val="EndNoteBibliography"/>
      </w:pPr>
      <w:r w:rsidRPr="001362C1">
        <w:t xml:space="preserve">56. Al-Ansari MA. Albumin. Its place in critical care practice. </w:t>
      </w:r>
      <w:r w:rsidRPr="001362C1">
        <w:rPr>
          <w:i/>
        </w:rPr>
        <w:t>Saudi Medical Journal</w:t>
      </w:r>
      <w:r w:rsidRPr="001362C1">
        <w:t xml:space="preserve"> 2005;26(11):1823-4.</w:t>
      </w:r>
    </w:p>
    <w:p w:rsidR="00AF4442" w:rsidRPr="001362C1" w:rsidRDefault="00AF4442" w:rsidP="00AF4442">
      <w:pPr>
        <w:pStyle w:val="EndNoteBibliography"/>
      </w:pPr>
      <w:r w:rsidRPr="001362C1">
        <w:t xml:space="preserve">57. Coccheri S. Antiplatelet therapy: Controversial aspects. </w:t>
      </w:r>
      <w:r w:rsidRPr="001362C1">
        <w:rPr>
          <w:i/>
        </w:rPr>
        <w:t>Thrombosis Research</w:t>
      </w:r>
      <w:r w:rsidRPr="001362C1">
        <w:t xml:space="preserve"> 2012;129(3):225-9.</w:t>
      </w:r>
    </w:p>
    <w:p w:rsidR="00AF4442" w:rsidRPr="001362C1" w:rsidRDefault="00AF4442" w:rsidP="00AF4442">
      <w:pPr>
        <w:pStyle w:val="EndNoteBibliography"/>
      </w:pPr>
      <w:r w:rsidRPr="001362C1">
        <w:t xml:space="preserve">58. Estcourt LJ, Heddle N, Kaufman R, et al. The challenges of measuring bleeding outcomes in clinical trials of platelet transfusions. </w:t>
      </w:r>
      <w:r w:rsidRPr="001362C1">
        <w:rPr>
          <w:i/>
        </w:rPr>
        <w:t>Transfusion</w:t>
      </w:r>
      <w:r w:rsidRPr="001362C1">
        <w:t xml:space="preserve"> 2013;53(7):1531-43.</w:t>
      </w:r>
    </w:p>
    <w:p w:rsidR="00AF4442" w:rsidRPr="001362C1" w:rsidRDefault="00AF4442" w:rsidP="00AF4442">
      <w:pPr>
        <w:pStyle w:val="EndNoteBibliography"/>
      </w:pPr>
      <w:r w:rsidRPr="001362C1">
        <w:t xml:space="preserve">59. Fan E, Stewart TE. Albumin in critical care: SAFE, but worth its salt? </w:t>
      </w:r>
      <w:r w:rsidRPr="001362C1">
        <w:rPr>
          <w:i/>
        </w:rPr>
        <w:t>Critical Care</w:t>
      </w:r>
      <w:r w:rsidRPr="001362C1">
        <w:t xml:space="preserve"> 2004;8(5):297-9.</w:t>
      </w:r>
    </w:p>
    <w:p w:rsidR="00AF4442" w:rsidRPr="001362C1" w:rsidRDefault="00AF4442" w:rsidP="00AF4442">
      <w:pPr>
        <w:pStyle w:val="EndNoteBibliography"/>
      </w:pPr>
      <w:r w:rsidRPr="001362C1">
        <w:t xml:space="preserve">60. Haynes GR, Navickis RJ, Wilkes MM. Albumin administration - What is the evidence of clinical benefit? A systematic review of randomized controlled trials. </w:t>
      </w:r>
      <w:r w:rsidRPr="001362C1">
        <w:rPr>
          <w:i/>
        </w:rPr>
        <w:t>European Journal of Anaesthesiology</w:t>
      </w:r>
      <w:r w:rsidRPr="001362C1">
        <w:t xml:space="preserve"> 2003;20(10):771-93.</w:t>
      </w:r>
    </w:p>
    <w:p w:rsidR="00AF4442" w:rsidRPr="001362C1" w:rsidRDefault="00AF4442" w:rsidP="00AF4442">
      <w:pPr>
        <w:pStyle w:val="EndNoteBibliography"/>
      </w:pPr>
      <w:r w:rsidRPr="001362C1">
        <w:t xml:space="preserve">61. Kaufman RM, Djulbegovic B, Gernsheimer T, et al. Platelet transfusion: A clinical practice guideline from the AABB. </w:t>
      </w:r>
      <w:r w:rsidRPr="001362C1">
        <w:rPr>
          <w:i/>
        </w:rPr>
        <w:t>Annals of Internal Medicine</w:t>
      </w:r>
      <w:r w:rsidRPr="001362C1">
        <w:t xml:space="preserve"> 2015;162(3):205-13.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62. Murad MH, Stubbs JR, Gandhi MJ, et al. The effect of plasma transfusion on morbidity and mortality: A systematic review and meta-analysis. </w:t>
      </w:r>
      <w:r w:rsidRPr="001362C1">
        <w:rPr>
          <w:i/>
        </w:rPr>
        <w:t>Transfusion</w:t>
      </w:r>
      <w:r w:rsidRPr="001362C1">
        <w:t xml:space="preserve"> 2010;50(6):1370-83.</w:t>
      </w:r>
    </w:p>
    <w:p w:rsidR="00AF4442" w:rsidRPr="001362C1" w:rsidRDefault="00AF4442" w:rsidP="00AF4442">
      <w:pPr>
        <w:pStyle w:val="EndNoteBibliography"/>
      </w:pPr>
      <w:r w:rsidRPr="001362C1">
        <w:t xml:space="preserve">63. Pasch T. Indications for the use of human albumin solutions. </w:t>
      </w:r>
      <w:r w:rsidRPr="001362C1">
        <w:rPr>
          <w:i/>
        </w:rPr>
        <w:t>Schweizerische Medizinische Wochenschrift</w:t>
      </w:r>
      <w:r w:rsidRPr="001362C1">
        <w:t xml:space="preserve"> 2000;130(14):516-22.</w:t>
      </w:r>
    </w:p>
    <w:p w:rsidR="00AF4442" w:rsidRPr="001362C1" w:rsidRDefault="00AF4442" w:rsidP="00AF4442">
      <w:pPr>
        <w:pStyle w:val="EndNoteBibliography"/>
      </w:pPr>
      <w:r w:rsidRPr="001362C1">
        <w:t xml:space="preserve">64. Roback JD, Caldwell S, Carson J, et al. Evidence-based practice guidelines for plasma transfusion. </w:t>
      </w:r>
      <w:r w:rsidRPr="001362C1">
        <w:rPr>
          <w:i/>
        </w:rPr>
        <w:t>Transfusion</w:t>
      </w:r>
      <w:r w:rsidRPr="001362C1">
        <w:t xml:space="preserve"> 2010;50(6):1227-39.</w:t>
      </w:r>
    </w:p>
    <w:p w:rsidR="00AF4442" w:rsidRPr="001362C1" w:rsidRDefault="00AF4442" w:rsidP="00AF4442">
      <w:pPr>
        <w:pStyle w:val="EndNoteBibliography"/>
      </w:pPr>
      <w:r w:rsidRPr="001362C1">
        <w:t xml:space="preserve">65. Stanworth SJ, Brunskill SJ, Hyde CJ, et al. Is fresh frozen plasma clinically effective? A systematic review of randomized controlled trials. </w:t>
      </w:r>
      <w:r w:rsidRPr="001362C1">
        <w:rPr>
          <w:i/>
        </w:rPr>
        <w:t>British Journal of Haematology</w:t>
      </w:r>
      <w:r w:rsidRPr="001362C1">
        <w:t xml:space="preserve"> 2004;126(1):139-52.</w:t>
      </w:r>
    </w:p>
    <w:p w:rsidR="00AF4442" w:rsidRPr="001362C1" w:rsidRDefault="00AF4442" w:rsidP="00AF4442">
      <w:pPr>
        <w:pStyle w:val="EndNoteBibliography"/>
      </w:pPr>
      <w:r w:rsidRPr="001362C1">
        <w:t xml:space="preserve">66. Teng KP, Lim BL. Is platelet transfusion effective in patients taking antiplatelet agents who suffer an intracranial haemorrhage? </w:t>
      </w:r>
      <w:r w:rsidRPr="001362C1">
        <w:rPr>
          <w:i/>
        </w:rPr>
        <w:t>Annals of the Academy of Medicine Singapore</w:t>
      </w:r>
      <w:r w:rsidRPr="001362C1">
        <w:t xml:space="preserve"> 2014;43(9):S174.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67. Wood EM, Crighton GL, Estcourt LJ, et al. An update on indications for platelet transfusion. </w:t>
      </w:r>
      <w:r w:rsidRPr="00F17032">
        <w:rPr>
          <w:i/>
          <w:lang w:val="fr-CA"/>
        </w:rPr>
        <w:t>Vox Sanguinis</w:t>
      </w:r>
      <w:r w:rsidRPr="00F17032">
        <w:rPr>
          <w:lang w:val="fr-CA"/>
        </w:rPr>
        <w:t xml:space="preserve"> 2015;109:22-3.</w:t>
      </w:r>
    </w:p>
    <w:p w:rsidR="00AF4442" w:rsidRDefault="00AF4442" w:rsidP="004B61A4">
      <w:pPr>
        <w:rPr>
          <w:lang w:val="en-CA"/>
        </w:rPr>
      </w:pPr>
    </w:p>
    <w:p w:rsidR="00AF4442" w:rsidRDefault="00AF4442">
      <w:pPr>
        <w:rPr>
          <w:lang w:val="en-CA"/>
        </w:rPr>
      </w:pPr>
      <w:r w:rsidRPr="004B61A4">
        <w:rPr>
          <w:b/>
          <w:lang w:val="en-CA"/>
        </w:rPr>
        <w:t>Antibiotic prophylaxis</w:t>
      </w:r>
      <w:r w:rsidRPr="00AF4442">
        <w:rPr>
          <w:b/>
          <w:noProof/>
          <w:vertAlign w:val="superscript"/>
          <w:lang w:val="en-CA"/>
        </w:rPr>
        <w:t>68-84</w:t>
      </w:r>
    </w:p>
    <w:p w:rsidR="00AF4442" w:rsidRPr="001362C1" w:rsidRDefault="00AF4442" w:rsidP="00AF4442">
      <w:pPr>
        <w:pStyle w:val="EndNoteBibliography"/>
      </w:pPr>
      <w:r w:rsidRPr="00AF4442">
        <w:rPr>
          <w:lang w:val="en-CA"/>
        </w:rPr>
        <w:t xml:space="preserve">68. Bratton SL, Chestnut RM, Ghajar J, et al. </w:t>
      </w:r>
      <w:r w:rsidRPr="001362C1">
        <w:t xml:space="preserve">Guidelines for the management of severe traumatic brain injury. IV. Infection prophylaxis. </w:t>
      </w:r>
      <w:r w:rsidRPr="001362C1">
        <w:rPr>
          <w:i/>
        </w:rPr>
        <w:t>J Neurotrauma</w:t>
      </w:r>
      <w:r w:rsidRPr="001362C1">
        <w:t xml:space="preserve"> 2007;24 Suppl 1:S26-31.</w:t>
      </w:r>
    </w:p>
    <w:p w:rsidR="00AF4442" w:rsidRPr="001362C1" w:rsidRDefault="00AF4442" w:rsidP="00AF4442">
      <w:pPr>
        <w:pStyle w:val="EndNoteBibliography"/>
      </w:pPr>
      <w:r w:rsidRPr="001362C1">
        <w:t xml:space="preserve">69. Brodie HA. Prophylactic antibiotics for posttraumatic cerebrospinal fluid fistulae. A meta-analysis. </w:t>
      </w:r>
      <w:r w:rsidRPr="001362C1">
        <w:rPr>
          <w:i/>
        </w:rPr>
        <w:t>Arch Otolaryngol Head Neck Surg</w:t>
      </w:r>
      <w:r w:rsidRPr="001362C1">
        <w:t xml:space="preserve"> 1997;123(7):749-52.</w:t>
      </w:r>
    </w:p>
    <w:p w:rsidR="00AF4442" w:rsidRPr="001362C1" w:rsidRDefault="00AF4442" w:rsidP="00AF4442">
      <w:pPr>
        <w:pStyle w:val="EndNoteBibliography"/>
      </w:pPr>
      <w:r w:rsidRPr="001362C1">
        <w:t xml:space="preserve">70. Butler J, Carley S. Towards evidence based emergency medicine: best BETs from the Manchester Royal Infirmary. Antibiotics in base of skull fractures. </w:t>
      </w:r>
      <w:r w:rsidRPr="001362C1">
        <w:rPr>
          <w:i/>
        </w:rPr>
        <w:t>J Accid Emerg Med</w:t>
      </w:r>
      <w:r w:rsidRPr="001362C1">
        <w:t xml:space="preserve"> 2000;17(4):286-7.</w:t>
      </w:r>
    </w:p>
    <w:p w:rsidR="00AF4442" w:rsidRPr="001362C1" w:rsidRDefault="00AF4442" w:rsidP="00AF4442">
      <w:pPr>
        <w:pStyle w:val="EndNoteBibliography"/>
      </w:pPr>
      <w:r w:rsidRPr="001362C1">
        <w:t xml:space="preserve">71. Dey M, Jaffe J, Stadnik A, et al. External ventricular drainage for intraventricular hemorrhage. </w:t>
      </w:r>
      <w:r w:rsidRPr="001362C1">
        <w:rPr>
          <w:i/>
        </w:rPr>
        <w:t>Current Neurology and Neuroscience Reports</w:t>
      </w:r>
      <w:r w:rsidRPr="001362C1">
        <w:t xml:space="preserve"> 2012;12(1):24-33.</w:t>
      </w:r>
    </w:p>
    <w:p w:rsidR="00AF4442" w:rsidRPr="001362C1" w:rsidRDefault="00AF4442" w:rsidP="00AF4442">
      <w:pPr>
        <w:pStyle w:val="EndNoteBibliography"/>
      </w:pPr>
      <w:r w:rsidRPr="001362C1">
        <w:t xml:space="preserve">72. Dey M, Stadnik A, Zhang L, et al. Bleeding and infection risk with external ventricular drainage and thrombolysis for intraventricular hemorrhage. </w:t>
      </w:r>
      <w:r w:rsidRPr="001362C1">
        <w:rPr>
          <w:i/>
        </w:rPr>
        <w:t>Stroke</w:t>
      </w:r>
      <w:r w:rsidRPr="001362C1">
        <w:t xml:space="preserve"> 2014;45.</w:t>
      </w:r>
    </w:p>
    <w:p w:rsidR="00AF4442" w:rsidRPr="001362C1" w:rsidRDefault="00AF4442" w:rsidP="00AF4442">
      <w:pPr>
        <w:pStyle w:val="EndNoteBibliography"/>
      </w:pPr>
      <w:r w:rsidRPr="001362C1">
        <w:t xml:space="preserve">73. Gordts F, Foulon I, Hachimi-Idrissi S. Basilar skull fractures: the petrous bone. </w:t>
      </w:r>
      <w:r w:rsidRPr="001362C1">
        <w:rPr>
          <w:i/>
        </w:rPr>
        <w:t>B-ent</w:t>
      </w:r>
      <w:r w:rsidRPr="001362C1">
        <w:t xml:space="preserve"> 2016;Suppl 26(1):193-201.</w:t>
      </w:r>
    </w:p>
    <w:p w:rsidR="00AF4442" w:rsidRPr="001362C1" w:rsidRDefault="00AF4442" w:rsidP="00AF4442">
      <w:pPr>
        <w:pStyle w:val="EndNoteBibliography"/>
      </w:pPr>
      <w:r w:rsidRPr="001362C1">
        <w:t xml:space="preserve">74. Iacob G, Iacob S, Cojocaru I. Prophylactic antibiotics in neurosurgery. </w:t>
      </w:r>
      <w:r w:rsidRPr="001362C1">
        <w:rPr>
          <w:i/>
        </w:rPr>
        <w:t>Revista medico-chirurgicalǎ̌ a Societǎ̌ţii de Medici ş̧i Naturaliş̧ti din Iaş̧i</w:t>
      </w:r>
      <w:r w:rsidRPr="001362C1">
        <w:t xml:space="preserve"> 2007;111(3):643-8.</w:t>
      </w:r>
    </w:p>
    <w:p w:rsidR="00AF4442" w:rsidRPr="001362C1" w:rsidRDefault="00AF4442" w:rsidP="00AF4442">
      <w:pPr>
        <w:pStyle w:val="EndNoteBibliography"/>
      </w:pPr>
      <w:r w:rsidRPr="001362C1">
        <w:t xml:space="preserve">75. Kreutzer K, Storck K, Weitz J. Current evidence regarding prophylactic antibiotics in head and neck and maxillofacial surgery. </w:t>
      </w:r>
      <w:r w:rsidRPr="001362C1">
        <w:rPr>
          <w:i/>
        </w:rPr>
        <w:t>BioMed Research International</w:t>
      </w:r>
      <w:r w:rsidRPr="001362C1">
        <w:t xml:space="preserve"> 2014;2014.</w:t>
      </w:r>
    </w:p>
    <w:p w:rsidR="00AF4442" w:rsidRPr="001362C1" w:rsidRDefault="00AF4442" w:rsidP="00AF4442">
      <w:pPr>
        <w:pStyle w:val="EndNoteBibliography"/>
      </w:pPr>
      <w:r w:rsidRPr="001362C1">
        <w:t xml:space="preserve">76. Phang SY, Whitehouse K, Lee L, et al. Management of CSF leak in base of skull fractures in adults. </w:t>
      </w:r>
      <w:r w:rsidRPr="001362C1">
        <w:rPr>
          <w:i/>
        </w:rPr>
        <w:t>British Journal of Neurosurgery</w:t>
      </w:r>
      <w:r w:rsidRPr="001362C1">
        <w:t xml:space="preserve"> 2016;30(6):596-604.</w:t>
      </w:r>
    </w:p>
    <w:p w:rsidR="00AF4442" w:rsidRPr="001362C1" w:rsidRDefault="00AF4442" w:rsidP="00AF4442">
      <w:pPr>
        <w:pStyle w:val="EndNoteBibliography"/>
      </w:pPr>
      <w:r w:rsidRPr="00AF4442">
        <w:rPr>
          <w:lang w:val="fr-CA"/>
        </w:rPr>
        <w:t xml:space="preserve">77. Poole D, Chieregato A, Langer M, et al. </w:t>
      </w:r>
      <w:r w:rsidRPr="001362C1">
        <w:t xml:space="preserve">Systematic review of the literature and evidence-based recommendations for antibiotic prophylaxis in Trauma: Results from an italian consensus of experts. </w:t>
      </w:r>
      <w:r w:rsidRPr="001362C1">
        <w:rPr>
          <w:i/>
        </w:rPr>
        <w:t>PLoS ONE</w:t>
      </w:r>
      <w:r w:rsidRPr="001362C1">
        <w:t xml:space="preserve"> 2014;9(11).</w:t>
      </w:r>
    </w:p>
    <w:p w:rsidR="00AF4442" w:rsidRPr="001362C1" w:rsidRDefault="00AF4442" w:rsidP="00AF4442">
      <w:pPr>
        <w:pStyle w:val="EndNoteBibliography"/>
      </w:pPr>
      <w:r w:rsidRPr="001362C1">
        <w:t xml:space="preserve">78. Ratilal B, Costa J, Sampaio C. Antibiotic prophylaxis for preventing meningitis in patients with basilar skull fractures: A systematic review. </w:t>
      </w:r>
      <w:r w:rsidRPr="001362C1">
        <w:rPr>
          <w:i/>
        </w:rPr>
        <w:t>Chinese Journal of Evidence-Based Medicine</w:t>
      </w:r>
      <w:r w:rsidRPr="001362C1">
        <w:t xml:space="preserve"> 2006;6(8):576-85.</w:t>
      </w:r>
    </w:p>
    <w:p w:rsidR="00AF4442" w:rsidRPr="001362C1" w:rsidRDefault="00AF4442" w:rsidP="00AF4442">
      <w:pPr>
        <w:pStyle w:val="EndNoteBibliography"/>
      </w:pPr>
      <w:r w:rsidRPr="001362C1">
        <w:t xml:space="preserve">79. Ratilal B, Costa J, Sampaio C. Antibiotic prophylaxis for surgical introduction of intracranial ventricular shunts. </w:t>
      </w:r>
      <w:r w:rsidRPr="001362C1">
        <w:rPr>
          <w:i/>
        </w:rPr>
        <w:t>The Cochrane database of systematic reviews</w:t>
      </w:r>
      <w:r w:rsidRPr="001362C1">
        <w:t xml:space="preserve"> 2006(3):Cd005365.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80. Ratilal B, Sampaio C. Prophylactic antibiotics and anticonvulsants in neurosurgery. </w:t>
      </w:r>
      <w:r w:rsidRPr="001362C1">
        <w:rPr>
          <w:i/>
        </w:rPr>
        <w:t>Advances and technical standards in neurosurgery</w:t>
      </w:r>
      <w:r w:rsidRPr="001362C1">
        <w:t xml:space="preserve"> 2011;36:139-85.</w:t>
      </w:r>
    </w:p>
    <w:p w:rsidR="00AF4442" w:rsidRPr="001362C1" w:rsidRDefault="00AF4442" w:rsidP="00AF4442">
      <w:pPr>
        <w:pStyle w:val="EndNoteBibliography"/>
      </w:pPr>
      <w:r w:rsidRPr="001362C1">
        <w:t xml:space="preserve">81. Ratilal BO, Costa J, Sampaio C, et al. Antibiotic prophylaxis for preventing meningitis in patients with basilar skull fractures. </w:t>
      </w:r>
      <w:r w:rsidRPr="001362C1">
        <w:rPr>
          <w:i/>
        </w:rPr>
        <w:t>The Cochrane database of systematic reviews</w:t>
      </w:r>
      <w:r w:rsidRPr="001362C1">
        <w:t xml:space="preserve"> 2011(8):Cd004884.</w:t>
      </w:r>
    </w:p>
    <w:p w:rsidR="00AF4442" w:rsidRPr="001362C1" w:rsidRDefault="00AF4442" w:rsidP="00AF4442">
      <w:pPr>
        <w:pStyle w:val="EndNoteBibliography"/>
      </w:pPr>
      <w:r w:rsidRPr="001362C1">
        <w:t xml:space="preserve">82. Ross M, Lang E. Does antibiotic prophylaxis prevent meningitis in patients with basilar skull fracture? </w:t>
      </w:r>
      <w:r w:rsidRPr="001362C1">
        <w:rPr>
          <w:i/>
        </w:rPr>
        <w:t>Annals of Emergency Medicine</w:t>
      </w:r>
      <w:r w:rsidRPr="001362C1">
        <w:t xml:space="preserve"> 2012;60(5):624-5.</w:t>
      </w:r>
    </w:p>
    <w:p w:rsidR="00AF4442" w:rsidRPr="001362C1" w:rsidRDefault="00AF4442" w:rsidP="00AF4442">
      <w:pPr>
        <w:pStyle w:val="EndNoteBibliography"/>
      </w:pPr>
      <w:r w:rsidRPr="001362C1">
        <w:t xml:space="preserve">83. Van Dalen R. Strategies for antibiotic prophylaxis in trauma patients. </w:t>
      </w:r>
      <w:r w:rsidRPr="001362C1">
        <w:rPr>
          <w:i/>
        </w:rPr>
        <w:t>Jeur</w:t>
      </w:r>
      <w:r w:rsidRPr="001362C1">
        <w:t xml:space="preserve"> 1992;5(3):158-65.</w:t>
      </w:r>
    </w:p>
    <w:p w:rsidR="00AF4442" w:rsidRPr="001362C1" w:rsidRDefault="00AF4442" w:rsidP="00AF4442">
      <w:pPr>
        <w:pStyle w:val="EndNoteBibliography"/>
      </w:pPr>
      <w:r w:rsidRPr="001362C1">
        <w:t xml:space="preserve">84. Villalobos T, Arango C, Kubilis P, et al. Antibiotic prophylaxis after basilar skull fractures: A meta-analysis. </w:t>
      </w:r>
      <w:r w:rsidRPr="001362C1">
        <w:rPr>
          <w:i/>
        </w:rPr>
        <w:t>Clinical Infectious Diseases</w:t>
      </w:r>
      <w:r w:rsidRPr="001362C1">
        <w:t xml:space="preserve"> 1998;27(2):364-9.</w:t>
      </w:r>
    </w:p>
    <w:p w:rsidR="00AF4442" w:rsidRPr="00AF4442" w:rsidRDefault="00AF4442" w:rsidP="004B61A4">
      <w:pPr>
        <w:rPr>
          <w:lang w:val="en-US"/>
        </w:rPr>
      </w:pPr>
    </w:p>
    <w:p w:rsidR="00AF4442" w:rsidRDefault="00AF4442">
      <w:pPr>
        <w:rPr>
          <w:lang w:val="en-CA"/>
        </w:rPr>
      </w:pPr>
      <w:proofErr w:type="spellStart"/>
      <w:r w:rsidRPr="004B61A4">
        <w:rPr>
          <w:b/>
          <w:lang w:val="en-CA"/>
        </w:rPr>
        <w:t>Antiseizure</w:t>
      </w:r>
      <w:proofErr w:type="spellEnd"/>
      <w:r w:rsidRPr="004B61A4">
        <w:rPr>
          <w:b/>
          <w:lang w:val="en-CA"/>
        </w:rPr>
        <w:t xml:space="preserve"> prophylaxis</w:t>
      </w:r>
      <w:r w:rsidRPr="00AF4442">
        <w:rPr>
          <w:b/>
          <w:noProof/>
          <w:vertAlign w:val="superscript"/>
          <w:lang w:val="en-CA"/>
        </w:rPr>
        <w:t>85-123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85. The role of antiseizure prophylaxis following head injury. </w:t>
      </w:r>
      <w:r w:rsidRPr="00F17032">
        <w:rPr>
          <w:lang w:val="fr-CA"/>
        </w:rPr>
        <w:t xml:space="preserve">Brain Trauma Foundation. </w:t>
      </w:r>
      <w:r w:rsidRPr="00F17032">
        <w:rPr>
          <w:i/>
          <w:lang w:val="fr-CA"/>
        </w:rPr>
        <w:t>J Neurotrauma</w:t>
      </w:r>
      <w:r w:rsidRPr="00F17032">
        <w:rPr>
          <w:lang w:val="fr-CA"/>
        </w:rPr>
        <w:t xml:space="preserve"> 1996;13(11):731-4.</w:t>
      </w:r>
    </w:p>
    <w:p w:rsidR="00AF4442" w:rsidRPr="001362C1" w:rsidRDefault="00AF4442" w:rsidP="00AF4442">
      <w:pPr>
        <w:pStyle w:val="EndNoteBibliography"/>
      </w:pPr>
      <w:r w:rsidRPr="001362C1">
        <w:t xml:space="preserve">86. Practice parameter: antiepileptic drug treatment of posttraumatic seizures. Brain Injury Special Interest Group of the American Academy of Physical Medicine and Rehabilitation. </w:t>
      </w:r>
      <w:r w:rsidRPr="001362C1">
        <w:rPr>
          <w:i/>
        </w:rPr>
        <w:t>Arch Phys Med Rehabil</w:t>
      </w:r>
      <w:r w:rsidRPr="001362C1">
        <w:t xml:space="preserve"> 1998;79(5):594-7.</w:t>
      </w:r>
    </w:p>
    <w:p w:rsidR="00AF4442" w:rsidRPr="001362C1" w:rsidRDefault="00AF4442" w:rsidP="00AF4442">
      <w:pPr>
        <w:pStyle w:val="EndNoteBibliography"/>
      </w:pPr>
      <w:r w:rsidRPr="001362C1">
        <w:t xml:space="preserve">87. The Brain Trauma Foundation. The American Association of Neurological Surgeons. The Joint Section on Neurotrauma and Critical Care. Role of antiseizure prophylaxis following head injury. </w:t>
      </w:r>
      <w:r w:rsidRPr="001362C1">
        <w:rPr>
          <w:i/>
        </w:rPr>
        <w:t>J Neurotrauma</w:t>
      </w:r>
      <w:r w:rsidRPr="001362C1">
        <w:t xml:space="preserve"> 2000;17(6-7):549-53.</w:t>
      </w:r>
    </w:p>
    <w:p w:rsidR="00AF4442" w:rsidRPr="001362C1" w:rsidRDefault="00AF4442" w:rsidP="00AF4442">
      <w:pPr>
        <w:pStyle w:val="EndNoteBibliography"/>
      </w:pPr>
      <w:r w:rsidRPr="001362C1">
        <w:t xml:space="preserve">88. Recommendations for the medical treatment of severe cranioencephalic trauma. Working group of Intensive Neurology of the Catalan Association of Intensive Health Care (Neuro-ACMI). </w:t>
      </w:r>
      <w:r w:rsidRPr="001362C1">
        <w:rPr>
          <w:i/>
        </w:rPr>
        <w:t>Med Clin (Barc)</w:t>
      </w:r>
      <w:r w:rsidRPr="001362C1">
        <w:t xml:space="preserve"> 2000;114(13):499-505.</w:t>
      </w:r>
    </w:p>
    <w:p w:rsidR="00AF4442" w:rsidRPr="001362C1" w:rsidRDefault="00AF4442" w:rsidP="00AF4442">
      <w:pPr>
        <w:pStyle w:val="EndNoteBibliography"/>
      </w:pPr>
      <w:r w:rsidRPr="001362C1">
        <w:t xml:space="preserve">89. NAAEH recommendations. Management of severe cranial injuries in the early phase. Text of the recommendations. National Agency of Accreditation and Evaluation in Health. </w:t>
      </w:r>
      <w:r w:rsidRPr="001362C1">
        <w:rPr>
          <w:i/>
        </w:rPr>
        <w:t>J Radiol</w:t>
      </w:r>
      <w:r w:rsidRPr="001362C1">
        <w:t xml:space="preserve"> 2000;81(6):643-8.</w:t>
      </w:r>
    </w:p>
    <w:p w:rsidR="00AF4442" w:rsidRPr="001362C1" w:rsidRDefault="00AF4442" w:rsidP="00AF4442">
      <w:pPr>
        <w:pStyle w:val="EndNoteBibliography"/>
      </w:pPr>
      <w:r w:rsidRPr="001362C1">
        <w:t xml:space="preserve">90. Bakr A, Belli A. A systematic review of levetiracetam versus phenytoin in the prevention of late post-traumatic seizures and survey of UK neurosurgical prescribing practice of antiepileptic medication in acute traumatic brain injury. </w:t>
      </w:r>
      <w:r w:rsidRPr="001362C1">
        <w:rPr>
          <w:i/>
        </w:rPr>
        <w:t>British Journal of Neurosurgery</w:t>
      </w:r>
      <w:r w:rsidRPr="001362C1">
        <w:t xml:space="preserve"> 2018;32(3):237-44.</w:t>
      </w:r>
    </w:p>
    <w:p w:rsidR="00AF4442" w:rsidRPr="001362C1" w:rsidRDefault="00AF4442" w:rsidP="00AF4442">
      <w:pPr>
        <w:pStyle w:val="EndNoteBibliography"/>
      </w:pPr>
      <w:r w:rsidRPr="001362C1">
        <w:t xml:space="preserve">91. Beghi E. Overview of Studies to Prevent Posttraumatic Epilepsy. </w:t>
      </w:r>
      <w:r w:rsidRPr="001362C1">
        <w:rPr>
          <w:i/>
        </w:rPr>
        <w:t>Epilepsia</w:t>
      </w:r>
      <w:r w:rsidRPr="001362C1">
        <w:t xml:space="preserve"> 2003;44(SUPPL. 10):21-6.</w:t>
      </w:r>
    </w:p>
    <w:p w:rsidR="00AF4442" w:rsidRPr="001362C1" w:rsidRDefault="00AF4442" w:rsidP="00AF4442">
      <w:pPr>
        <w:pStyle w:val="EndNoteBibliography"/>
      </w:pPr>
      <w:r w:rsidRPr="001362C1">
        <w:t xml:space="preserve">92. Bratton SL, Chestnut RM, Ghajar J, et al. Guidelines for the management of severe traumatic brain injury. XIII. Antiseizure prophylaxis. </w:t>
      </w:r>
      <w:r w:rsidRPr="001362C1">
        <w:rPr>
          <w:i/>
        </w:rPr>
        <w:t>J Neurotrauma</w:t>
      </w:r>
      <w:r w:rsidRPr="001362C1">
        <w:t xml:space="preserve"> 2007;24 Suppl 1:S83-6.</w:t>
      </w:r>
    </w:p>
    <w:p w:rsidR="00AF4442" w:rsidRPr="001362C1" w:rsidRDefault="00AF4442" w:rsidP="00AF4442">
      <w:pPr>
        <w:pStyle w:val="EndNoteBibliography"/>
      </w:pPr>
      <w:r w:rsidRPr="001362C1">
        <w:t xml:space="preserve">93. Chaari A, Mohamed AS, Abdelhakim K, et al. Levetiracetam versus phenytoin for seizure prophylaxis in brain injured patients: a systematic review and meta-analysis. </w:t>
      </w:r>
      <w:r w:rsidRPr="001362C1">
        <w:rPr>
          <w:i/>
        </w:rPr>
        <w:t>International Journal of Clinical Pharmacy</w:t>
      </w:r>
      <w:r w:rsidRPr="001362C1">
        <w:t xml:space="preserve"> 2017;39(5):998-1003.</w:t>
      </w:r>
    </w:p>
    <w:p w:rsidR="00AF4442" w:rsidRPr="001362C1" w:rsidRDefault="00AF4442" w:rsidP="00AF4442">
      <w:pPr>
        <w:pStyle w:val="EndNoteBibliography"/>
      </w:pPr>
      <w:r w:rsidRPr="001362C1">
        <w:t xml:space="preserve">94. Dalmady-Israel C, Zasler ND. Post-traumatic seizures: a critical review. </w:t>
      </w:r>
      <w:r w:rsidRPr="001362C1">
        <w:rPr>
          <w:i/>
        </w:rPr>
        <w:t>Brain Inj</w:t>
      </w:r>
      <w:r w:rsidRPr="001362C1">
        <w:t xml:space="preserve"> 1993;7(3):263-73.</w:t>
      </w:r>
    </w:p>
    <w:p w:rsidR="00AF4442" w:rsidRPr="001362C1" w:rsidRDefault="00AF4442" w:rsidP="00AF4442">
      <w:pPr>
        <w:pStyle w:val="EndNoteBibliography"/>
      </w:pPr>
      <w:r w:rsidRPr="001362C1">
        <w:t xml:space="preserve">95. Hunt EA. Phenytoin in traumatic brain injury. </w:t>
      </w:r>
      <w:r w:rsidRPr="001362C1">
        <w:rPr>
          <w:i/>
        </w:rPr>
        <w:t>Arch Dis Child</w:t>
      </w:r>
      <w:r w:rsidRPr="001362C1">
        <w:t xml:space="preserve"> 2002;86(1):62-3.</w:t>
      </w:r>
    </w:p>
    <w:p w:rsidR="00AF4442" w:rsidRPr="001362C1" w:rsidRDefault="00AF4442" w:rsidP="00AF4442">
      <w:pPr>
        <w:pStyle w:val="EndNoteBibliography"/>
      </w:pPr>
      <w:r w:rsidRPr="001362C1">
        <w:t xml:space="preserve">96. Khan AA, Banerjee A. The role of prophylactic anticonvulsants in moderate to severe head injury. </w:t>
      </w:r>
      <w:r w:rsidRPr="001362C1">
        <w:rPr>
          <w:i/>
        </w:rPr>
        <w:t>Int J Emerg Med</w:t>
      </w:r>
      <w:r w:rsidRPr="001362C1">
        <w:t xml:space="preserve"> 2010;3(3):187-91.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97. Khan NR, Vanlandingham MA, Fierst TM, et al. Should Levetiracetam or Phenytoin Be Used for Posttraumatic Seizure Prophylaxis? A Systematic Review of the Literature and Meta-analysis. </w:t>
      </w:r>
      <w:r w:rsidRPr="001362C1">
        <w:rPr>
          <w:i/>
        </w:rPr>
        <w:t>Neurosurgery</w:t>
      </w:r>
      <w:r w:rsidRPr="001362C1">
        <w:t xml:space="preserve"> 2016;79(6):775-81.</w:t>
      </w:r>
    </w:p>
    <w:p w:rsidR="00AF4442" w:rsidRPr="001362C1" w:rsidRDefault="00AF4442" w:rsidP="00AF4442">
      <w:pPr>
        <w:pStyle w:val="EndNoteBibliography"/>
      </w:pPr>
      <w:r w:rsidRPr="001362C1">
        <w:t xml:space="preserve">98. Kim S, Mortera M, Hu X, et al. Overview of pharmacological interventions after traumatic brain injuries: impact on selected outcomes. </w:t>
      </w:r>
      <w:r w:rsidRPr="001362C1">
        <w:rPr>
          <w:i/>
        </w:rPr>
        <w:t>Brain Injury</w:t>
      </w:r>
      <w:r w:rsidRPr="001362C1">
        <w:t xml:space="preserve"> 2019;33(4):442-55.</w:t>
      </w:r>
    </w:p>
    <w:p w:rsidR="00AF4442" w:rsidRPr="001362C1" w:rsidRDefault="00AF4442" w:rsidP="00AF4442">
      <w:pPr>
        <w:pStyle w:val="EndNoteBibliography"/>
      </w:pPr>
      <w:r w:rsidRPr="001362C1">
        <w:t xml:space="preserve">99. Li J, Chen Y. Comparisons of efficacy and safety of levetiracetam versus phenytoin for seizure prophylaxis in patients with brain injury: A meta analysis. </w:t>
      </w:r>
      <w:r w:rsidRPr="001362C1">
        <w:rPr>
          <w:i/>
        </w:rPr>
        <w:t>National Medical Journal of China</w:t>
      </w:r>
      <w:r w:rsidRPr="001362C1">
        <w:t xml:space="preserve"> 2016;96(39):3170-7.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100. Liu KC, Bhardwaj A. Use of prophylactic anticonvulsants in neurologic critical care: A critical appraisal. </w:t>
      </w:r>
      <w:r w:rsidRPr="00F17032">
        <w:rPr>
          <w:i/>
          <w:lang w:val="fr-CA"/>
        </w:rPr>
        <w:t>Neurocritical Care</w:t>
      </w:r>
      <w:r w:rsidRPr="00F17032">
        <w:rPr>
          <w:lang w:val="fr-CA"/>
        </w:rPr>
        <w:t xml:space="preserve"> 2007;7(2):175-84.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101. Lo B, Kyu H, Jichici D, et al. </w:t>
      </w:r>
      <w:r w:rsidRPr="001362C1">
        <w:t xml:space="preserve">Meta-analysis of randomized trials on first line and adjunctive levetiracetam. </w:t>
      </w:r>
      <w:r w:rsidRPr="001362C1">
        <w:rPr>
          <w:i/>
        </w:rPr>
        <w:t>Canadian Journal of Neurological Sciences</w:t>
      </w:r>
      <w:r w:rsidRPr="001362C1">
        <w:t xml:space="preserve"> 2011;38(3):475-86.</w:t>
      </w:r>
    </w:p>
    <w:p w:rsidR="00AF4442" w:rsidRPr="001362C1" w:rsidRDefault="00AF4442" w:rsidP="00AF4442">
      <w:pPr>
        <w:pStyle w:val="EndNoteBibliography"/>
      </w:pPr>
      <w:r w:rsidRPr="001362C1">
        <w:t xml:space="preserve">102. Maconochie I, Ross M. Head injury (moderate to severe). </w:t>
      </w:r>
      <w:r w:rsidRPr="001362C1">
        <w:rPr>
          <w:i/>
        </w:rPr>
        <w:t>BMJ clinical evidence</w:t>
      </w:r>
      <w:r w:rsidRPr="001362C1">
        <w:t xml:space="preserve"> 2007;2007.</w:t>
      </w:r>
    </w:p>
    <w:p w:rsidR="00AF4442" w:rsidRPr="001362C1" w:rsidRDefault="00AF4442" w:rsidP="00AF4442">
      <w:pPr>
        <w:pStyle w:val="EndNoteBibliography"/>
      </w:pPr>
      <w:r w:rsidRPr="001362C1">
        <w:t xml:space="preserve">103. Mahmoud SH, Buxton J. Seizures and choice of antiepileptic drugs following subarachnoid hemorrhage: A review. </w:t>
      </w:r>
      <w:r w:rsidRPr="001362C1">
        <w:rPr>
          <w:i/>
        </w:rPr>
        <w:t>Canadian Journal of Neurological Sciences</w:t>
      </w:r>
      <w:r w:rsidRPr="001362C1">
        <w:t xml:space="preserve"> 2017;44(6):643-53.</w:t>
      </w:r>
    </w:p>
    <w:p w:rsidR="00AF4442" w:rsidRPr="001362C1" w:rsidRDefault="00AF4442" w:rsidP="00AF4442">
      <w:pPr>
        <w:pStyle w:val="EndNoteBibliography"/>
      </w:pPr>
      <w:r w:rsidRPr="001362C1">
        <w:t xml:space="preserve">104. Marigold R, Günther A, Tiwari D, et al. Antiepileptic drugs for the primary and secondary prevention of seizures after subarachnoid haemorrhage. </w:t>
      </w:r>
      <w:r w:rsidRPr="001362C1">
        <w:rPr>
          <w:i/>
        </w:rPr>
        <w:t>Cochrane Database of Systematic Reviews</w:t>
      </w:r>
      <w:r w:rsidRPr="001362C1">
        <w:t xml:space="preserve"> 2013(6).</w:t>
      </w:r>
    </w:p>
    <w:p w:rsidR="00AF4442" w:rsidRPr="001362C1" w:rsidRDefault="00AF4442" w:rsidP="00AF4442">
      <w:pPr>
        <w:pStyle w:val="EndNoteBibliography"/>
      </w:pPr>
      <w:r w:rsidRPr="001362C1">
        <w:t xml:space="preserve">105. McIntyre A, Sequeira N, Janzen S. Effectiveness of phenytoin and levetiracetam for seizure prophylaxis among a traumatic brain injury population: A systematic review. </w:t>
      </w:r>
      <w:r w:rsidRPr="001362C1">
        <w:rPr>
          <w:i/>
        </w:rPr>
        <w:t>Archives of Physical Medicine and Rehabilitation</w:t>
      </w:r>
      <w:r w:rsidRPr="001362C1">
        <w:t xml:space="preserve"> 2016;97(10):e146.</w:t>
      </w:r>
    </w:p>
    <w:p w:rsidR="00AF4442" w:rsidRPr="001362C1" w:rsidRDefault="00AF4442" w:rsidP="00AF4442">
      <w:pPr>
        <w:pStyle w:val="EndNoteBibliography"/>
      </w:pPr>
      <w:r w:rsidRPr="001362C1">
        <w:t xml:space="preserve">106. Mohamadpour M. Prevention of post-traumatic epilepsy. </w:t>
      </w:r>
      <w:r w:rsidRPr="001362C1">
        <w:rPr>
          <w:i/>
        </w:rPr>
        <w:t>Brain Injury</w:t>
      </w:r>
      <w:r w:rsidRPr="001362C1">
        <w:t xml:space="preserve"> 2014;28(5-6):774.</w:t>
      </w:r>
    </w:p>
    <w:p w:rsidR="00AF4442" w:rsidRPr="001362C1" w:rsidRDefault="00AF4442" w:rsidP="00AF4442">
      <w:pPr>
        <w:pStyle w:val="EndNoteBibliography"/>
      </w:pPr>
      <w:r w:rsidRPr="001362C1">
        <w:t xml:space="preserve">107. Ratilal B, Costa J, Sampaio C. Anticonvulsants for preventing seizures in patients with chronic subdural haematoma. </w:t>
      </w:r>
      <w:r w:rsidRPr="001362C1">
        <w:rPr>
          <w:i/>
        </w:rPr>
        <w:t>The Cochrane database of systematic reviews</w:t>
      </w:r>
      <w:r w:rsidRPr="001362C1">
        <w:t xml:space="preserve"> 2005(3):Cd004893.</w:t>
      </w:r>
    </w:p>
    <w:p w:rsidR="00AF4442" w:rsidRPr="001362C1" w:rsidRDefault="00AF4442" w:rsidP="00AF4442">
      <w:pPr>
        <w:pStyle w:val="EndNoteBibliography"/>
      </w:pPr>
      <w:r w:rsidRPr="001362C1">
        <w:t xml:space="preserve">108. Ratilal BO, Pappamikail L, Costa J, et al. Anticonvulsants for preventing seizures in patients with chronic subdural haematoma. </w:t>
      </w:r>
      <w:r w:rsidRPr="001362C1">
        <w:rPr>
          <w:i/>
        </w:rPr>
        <w:t>Cochrane Database of Systematic Reviews</w:t>
      </w:r>
      <w:r w:rsidRPr="001362C1">
        <w:t xml:space="preserve"> 2013(6).</w:t>
      </w:r>
    </w:p>
    <w:p w:rsidR="00AF4442" w:rsidRPr="001362C1" w:rsidRDefault="00AF4442" w:rsidP="00AF4442">
      <w:pPr>
        <w:pStyle w:val="EndNoteBibliography"/>
      </w:pPr>
      <w:r w:rsidRPr="001362C1">
        <w:t xml:space="preserve">109. Rowe AS, Goodwin H, Brophy GM, et al. Seizure prophylaxis in neurocritical care: a review of evidence-based support. </w:t>
      </w:r>
      <w:r w:rsidRPr="001362C1">
        <w:rPr>
          <w:i/>
        </w:rPr>
        <w:t>Pharmacotherapy</w:t>
      </w:r>
      <w:r w:rsidRPr="001362C1">
        <w:t xml:space="preserve"> 2014;34(4):396-409.</w:t>
      </w:r>
    </w:p>
    <w:p w:rsidR="00AF4442" w:rsidRPr="001362C1" w:rsidRDefault="00AF4442" w:rsidP="00AF4442">
      <w:pPr>
        <w:pStyle w:val="EndNoteBibliography"/>
      </w:pPr>
      <w:r w:rsidRPr="001362C1">
        <w:t xml:space="preserve">110. Schierhout G, Roberts I. Prophylactic antiepileptic agents after head injury: A systematic review. </w:t>
      </w:r>
      <w:r w:rsidRPr="001362C1">
        <w:rPr>
          <w:i/>
        </w:rPr>
        <w:t>Journal of Neurology Neurosurgery and Psychiatry</w:t>
      </w:r>
      <w:r w:rsidRPr="001362C1">
        <w:t xml:space="preserve"> 1998;64(1):108-12.</w:t>
      </w:r>
    </w:p>
    <w:p w:rsidR="00AF4442" w:rsidRPr="001362C1" w:rsidRDefault="00AF4442" w:rsidP="00AF4442">
      <w:pPr>
        <w:pStyle w:val="EndNoteBibliography"/>
      </w:pPr>
      <w:r w:rsidRPr="001362C1">
        <w:t xml:space="preserve">111. Schierhout G, Roberts I. Anti-epileptic drugs for preventing seizures following acute traumatic brain injury. </w:t>
      </w:r>
      <w:r w:rsidRPr="001362C1">
        <w:rPr>
          <w:i/>
        </w:rPr>
        <w:t>Cochrane database of systematic reviews (Online)</w:t>
      </w:r>
      <w:r w:rsidRPr="001362C1">
        <w:t xml:space="preserve"> 2000(2):CD000173.</w:t>
      </w:r>
    </w:p>
    <w:p w:rsidR="00AF4442" w:rsidRPr="001362C1" w:rsidRDefault="00AF4442" w:rsidP="00AF4442">
      <w:pPr>
        <w:pStyle w:val="EndNoteBibliography"/>
      </w:pPr>
      <w:r w:rsidRPr="001362C1">
        <w:t xml:space="preserve">112. Schierhout G, Roberts I. Antiepileptic drugs for preventing seizures following acute traumatic brain injury. </w:t>
      </w:r>
      <w:r w:rsidRPr="001362C1">
        <w:rPr>
          <w:i/>
        </w:rPr>
        <w:t>Cochrane Database of Systematic Reviews</w:t>
      </w:r>
      <w:r w:rsidRPr="001362C1">
        <w:t xml:space="preserve"> 2012(6).</w:t>
      </w:r>
    </w:p>
    <w:p w:rsidR="00AF4442" w:rsidRPr="001362C1" w:rsidRDefault="00AF4442" w:rsidP="00AF4442">
      <w:pPr>
        <w:pStyle w:val="EndNoteBibliography"/>
      </w:pPr>
      <w:r w:rsidRPr="001362C1">
        <w:t xml:space="preserve">113. Schierhout G, Roberts I, Fleminger S. Review: Prophylactic antiepileptic drugs reduce early seizure after head injury but not death or neurological disability. </w:t>
      </w:r>
      <w:r w:rsidRPr="001362C1">
        <w:rPr>
          <w:i/>
        </w:rPr>
        <w:t>Evidence-Based Medicine</w:t>
      </w:r>
      <w:r w:rsidRPr="001362C1">
        <w:t xml:space="preserve"> 1998;3(5):137.</w:t>
      </w:r>
    </w:p>
    <w:p w:rsidR="00AF4442" w:rsidRPr="001362C1" w:rsidRDefault="00AF4442" w:rsidP="00AF4442">
      <w:pPr>
        <w:pStyle w:val="EndNoteBibliography"/>
      </w:pPr>
      <w:r w:rsidRPr="00AF4442">
        <w:rPr>
          <w:lang w:val="fr-CA"/>
        </w:rPr>
        <w:lastRenderedPageBreak/>
        <w:t xml:space="preserve">114. Spoelhof B, Sanchez-Bautista J, Zorrilla-Vaca A, et al. </w:t>
      </w:r>
      <w:r w:rsidRPr="001362C1">
        <w:t xml:space="preserve">A meta-analysis and systematic review of antiepileptic drugs for seizure prophylaxis on long-term functional outcomes in patients with acute intracerebral hemorrhage. </w:t>
      </w:r>
      <w:r w:rsidRPr="001362C1">
        <w:rPr>
          <w:i/>
        </w:rPr>
        <w:t>Stroke</w:t>
      </w:r>
      <w:r w:rsidRPr="001362C1">
        <w:t xml:space="preserve"> 2018;49.</w:t>
      </w:r>
    </w:p>
    <w:p w:rsidR="00AF4442" w:rsidRPr="001362C1" w:rsidRDefault="00AF4442" w:rsidP="00AF4442">
      <w:pPr>
        <w:pStyle w:val="EndNoteBibliography"/>
      </w:pPr>
      <w:r w:rsidRPr="001362C1">
        <w:t xml:space="preserve">115. Spoelhof B, Sanchez-Bautista J, Zorrilla-Vaca A, et al. Impact of antiepileptic drugs for seizure prophylaxis on short and long-term functional outcomes in patients with acute intracerebral hemorrhage: A meta-analysis and systematic review. </w:t>
      </w:r>
      <w:r w:rsidRPr="001362C1">
        <w:rPr>
          <w:i/>
        </w:rPr>
        <w:t>Seizure</w:t>
      </w:r>
      <w:r w:rsidRPr="001362C1">
        <w:t xml:space="preserve"> 2019;69:140-6.</w:t>
      </w:r>
    </w:p>
    <w:p w:rsidR="00AF4442" w:rsidRPr="001362C1" w:rsidRDefault="00AF4442" w:rsidP="00AF4442">
      <w:pPr>
        <w:pStyle w:val="EndNoteBibliography"/>
      </w:pPr>
      <w:r w:rsidRPr="001362C1">
        <w:t xml:space="preserve">116. Suarez JI. Management of closed head injury. </w:t>
      </w:r>
      <w:r w:rsidRPr="001362C1">
        <w:rPr>
          <w:i/>
        </w:rPr>
        <w:t>Rev Neurol</w:t>
      </w:r>
      <w:r w:rsidRPr="001362C1">
        <w:t xml:space="preserve"> 2001;32(3):289-95.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117. Wat R, Mammi M, Paredes J, et al. </w:t>
      </w:r>
      <w:r w:rsidRPr="001362C1">
        <w:t xml:space="preserve">The Effectiveness of Antiepileptic Medications as Prophylaxis of Early Seizure in Patients with Traumatic Brain Injury Compared with Placebo or No Treatment: A Systematic Review and Meta-Analysis. </w:t>
      </w:r>
      <w:r w:rsidRPr="001362C1">
        <w:rPr>
          <w:i/>
        </w:rPr>
        <w:t>World Neurosurgery</w:t>
      </w:r>
      <w:r w:rsidRPr="001362C1">
        <w:t xml:space="preserve"> 2019;122:433-40.</w:t>
      </w:r>
    </w:p>
    <w:p w:rsidR="00AF4442" w:rsidRPr="001362C1" w:rsidRDefault="00AF4442" w:rsidP="00AF4442">
      <w:pPr>
        <w:pStyle w:val="EndNoteBibliography"/>
      </w:pPr>
      <w:r w:rsidRPr="001362C1">
        <w:t xml:space="preserve">118. Won SY, Konczalla J, Dubinski D, et al. A systematic review of epileptic seizures in adults with subdural haematomas. </w:t>
      </w:r>
      <w:r w:rsidRPr="001362C1">
        <w:rPr>
          <w:i/>
        </w:rPr>
        <w:t>Seizure</w:t>
      </w:r>
      <w:r w:rsidRPr="001362C1">
        <w:t xml:space="preserve"> 2017;45:28-35.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119. Xu JC, Shen J, Shao WZ, et al. The safety and efficacy of levetiracetam versus phenytoin for seizure prophylaxis after traumatic brain injury: A systematic review and meta-analysis. </w:t>
      </w:r>
      <w:r w:rsidRPr="00F17032">
        <w:rPr>
          <w:i/>
          <w:lang w:val="fr-CA"/>
        </w:rPr>
        <w:t>Brain Injury</w:t>
      </w:r>
      <w:r w:rsidRPr="00F17032">
        <w:rPr>
          <w:lang w:val="fr-CA"/>
        </w:rPr>
        <w:t xml:space="preserve"> 2016;30(9):1054-61.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120. Yang Y, Zheng F, Xu X, et al. </w:t>
      </w:r>
      <w:r w:rsidRPr="001362C1">
        <w:t xml:space="preserve">Levetiracetam Versus Phenytoin for Seizure Prophylaxis Following Traumatic Brain Injury: A Systematic Review and Meta-Analysis. </w:t>
      </w:r>
      <w:r w:rsidRPr="001362C1">
        <w:rPr>
          <w:i/>
        </w:rPr>
        <w:t>CNS Drugs</w:t>
      </w:r>
      <w:r w:rsidRPr="001362C1">
        <w:t xml:space="preserve"> 2016;30(8):677-88.</w:t>
      </w:r>
    </w:p>
    <w:p w:rsidR="00AF4442" w:rsidRPr="001362C1" w:rsidRDefault="00AF4442" w:rsidP="00AF4442">
      <w:pPr>
        <w:pStyle w:val="EndNoteBibliography"/>
      </w:pPr>
      <w:r w:rsidRPr="001362C1">
        <w:t xml:space="preserve">121. Yao Z, Ma L, You C. Antiepileptic Drugs for Patients with Intracerebral Hemorrhage: A Meta-Analysis. </w:t>
      </w:r>
      <w:r w:rsidRPr="001362C1">
        <w:rPr>
          <w:i/>
        </w:rPr>
        <w:t>Turkish neurosurgery</w:t>
      </w:r>
      <w:r w:rsidRPr="001362C1">
        <w:t xml:space="preserve"> 2018;28(3):389-93.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122. Zafar SN, Khan AA, Ghauri AA, et al. Phenytoin versus Leviteracetam for Seizure Prophylaxis after brain injury - a meta analysis. </w:t>
      </w:r>
      <w:r w:rsidRPr="00F17032">
        <w:rPr>
          <w:i/>
          <w:lang w:val="fr-CA"/>
        </w:rPr>
        <w:t>BMC Neurology</w:t>
      </w:r>
      <w:r w:rsidRPr="00F17032">
        <w:rPr>
          <w:lang w:val="fr-CA"/>
        </w:rPr>
        <w:t xml:space="preserve"> 2012;12.</w:t>
      </w:r>
    </w:p>
    <w:p w:rsidR="00AF4442" w:rsidRDefault="00AF4442" w:rsidP="00AF4442">
      <w:r w:rsidRPr="00F17032">
        <w:t xml:space="preserve">123. Zhao L, Wu YP, Qi JL, et al. </w:t>
      </w:r>
      <w:r w:rsidRPr="00AF4442">
        <w:rPr>
          <w:lang w:val="en-CA"/>
        </w:rPr>
        <w:t xml:space="preserve">Efficacy of </w:t>
      </w:r>
      <w:proofErr w:type="spellStart"/>
      <w:r w:rsidRPr="00AF4442">
        <w:rPr>
          <w:lang w:val="en-CA"/>
        </w:rPr>
        <w:t>levetiracetam</w:t>
      </w:r>
      <w:proofErr w:type="spellEnd"/>
      <w:r w:rsidRPr="00AF4442">
        <w:rPr>
          <w:lang w:val="en-CA"/>
        </w:rPr>
        <w:t xml:space="preserve"> compared with phenytoin in prevention of seizures in brain injured patients: A meta-analysis. </w:t>
      </w:r>
      <w:proofErr w:type="spellStart"/>
      <w:r w:rsidRPr="001362C1">
        <w:rPr>
          <w:i/>
        </w:rPr>
        <w:t>Medicine</w:t>
      </w:r>
      <w:proofErr w:type="spellEnd"/>
      <w:r w:rsidRPr="001362C1">
        <w:t xml:space="preserve"> 2018;97(48):e13247.</w:t>
      </w:r>
    </w:p>
    <w:p w:rsidR="00AF4442" w:rsidRDefault="00AF4442" w:rsidP="00AF4442">
      <w:pPr>
        <w:rPr>
          <w:lang w:val="en-CA"/>
        </w:rPr>
      </w:pPr>
    </w:p>
    <w:p w:rsidR="00AF4442" w:rsidRDefault="00AF4442">
      <w:pPr>
        <w:rPr>
          <w:lang w:val="en-CA"/>
        </w:rPr>
      </w:pPr>
      <w:r w:rsidRPr="004B61A4">
        <w:rPr>
          <w:b/>
          <w:lang w:val="en-CA"/>
        </w:rPr>
        <w:t>Neuromuscular blocking agents</w:t>
      </w:r>
      <w:r w:rsidRPr="00AF4442">
        <w:rPr>
          <w:b/>
          <w:noProof/>
          <w:vertAlign w:val="superscript"/>
          <w:lang w:val="en-CA"/>
        </w:rPr>
        <w:t>124, 125</w:t>
      </w:r>
    </w:p>
    <w:p w:rsidR="00AF4442" w:rsidRPr="001362C1" w:rsidRDefault="00AF4442" w:rsidP="00AF4442">
      <w:pPr>
        <w:pStyle w:val="EndNoteBibliography"/>
      </w:pPr>
      <w:r w:rsidRPr="001362C1">
        <w:t xml:space="preserve">124. Lagneau F. Indications and uses of neuromuscular blocking agents in the ICU. </w:t>
      </w:r>
      <w:r w:rsidRPr="001362C1">
        <w:rPr>
          <w:i/>
        </w:rPr>
        <w:t>Ann Fr Anesth Reanim</w:t>
      </w:r>
      <w:r w:rsidRPr="001362C1">
        <w:t xml:space="preserve"> 2008;27(7-8):567-73.</w:t>
      </w:r>
    </w:p>
    <w:p w:rsidR="00AF4442" w:rsidRPr="001362C1" w:rsidRDefault="00AF4442" w:rsidP="00AF4442">
      <w:pPr>
        <w:pStyle w:val="EndNoteBibliography"/>
      </w:pPr>
      <w:r w:rsidRPr="001362C1">
        <w:t xml:space="preserve">125. Murray MJ, DeBlock H, Erstad B, et al. Clinical Practice Guidelines for Sustained Neuromuscular Blockade in the Adult Critically Ill Patient. </w:t>
      </w:r>
      <w:r w:rsidRPr="001362C1">
        <w:rPr>
          <w:i/>
        </w:rPr>
        <w:t>Crit Care Med</w:t>
      </w:r>
      <w:r w:rsidRPr="001362C1">
        <w:t xml:space="preserve"> 2016;44(11):2079-103.</w:t>
      </w:r>
    </w:p>
    <w:p w:rsidR="00AF4442" w:rsidRPr="00AF4442" w:rsidRDefault="00AF4442">
      <w:pPr>
        <w:rPr>
          <w:lang w:val="en-US"/>
        </w:rPr>
      </w:pPr>
    </w:p>
    <w:p w:rsidR="00AF4442" w:rsidRPr="00AF4442" w:rsidRDefault="00AF4442" w:rsidP="00DE24A0">
      <w:pPr>
        <w:rPr>
          <w:vertAlign w:val="superscript"/>
          <w:lang w:val="en-CA"/>
        </w:rPr>
      </w:pPr>
      <w:r w:rsidRPr="004B61A4">
        <w:rPr>
          <w:b/>
          <w:lang w:val="en-CA"/>
        </w:rPr>
        <w:t>Hypothermia</w:t>
      </w:r>
      <w:r w:rsidRPr="00AF4442">
        <w:rPr>
          <w:b/>
          <w:noProof/>
          <w:vertAlign w:val="superscript"/>
          <w:lang w:val="en-CA"/>
        </w:rPr>
        <w:t>43, 102, 116, 126-169</w:t>
      </w:r>
    </w:p>
    <w:p w:rsidR="00AF4442" w:rsidRPr="001362C1" w:rsidRDefault="00AF4442" w:rsidP="00AF4442">
      <w:pPr>
        <w:pStyle w:val="EndNoteBibliography"/>
      </w:pPr>
      <w:r w:rsidRPr="001362C1">
        <w:t xml:space="preserve">43. Rossaint R. Management of bleeding following major trauma: An updated European guideline. </w:t>
      </w:r>
      <w:r w:rsidRPr="001362C1">
        <w:rPr>
          <w:i/>
        </w:rPr>
        <w:t>Shock</w:t>
      </w:r>
      <w:r w:rsidRPr="001362C1">
        <w:t xml:space="preserve"> 2012;38(4):35-6.</w:t>
      </w:r>
    </w:p>
    <w:p w:rsidR="00AF4442" w:rsidRDefault="00AF4442" w:rsidP="00AF4442">
      <w:pPr>
        <w:pStyle w:val="EndNoteBibliography"/>
      </w:pPr>
      <w:r w:rsidRPr="001362C1">
        <w:t xml:space="preserve">102. Maconochie I, Ross M. Head injury (moderate to severe). </w:t>
      </w:r>
      <w:r w:rsidRPr="001362C1">
        <w:rPr>
          <w:i/>
        </w:rPr>
        <w:t>BMJ clinical evidence</w:t>
      </w:r>
      <w:r w:rsidRPr="001362C1">
        <w:t xml:space="preserve"> 2007;2007.</w:t>
      </w:r>
    </w:p>
    <w:p w:rsidR="00AF4442" w:rsidRPr="001362C1" w:rsidRDefault="00AF4442" w:rsidP="00AF4442">
      <w:pPr>
        <w:pStyle w:val="EndNoteBibliography"/>
      </w:pPr>
      <w:r w:rsidRPr="001362C1">
        <w:t xml:space="preserve">116. Suarez JI. Management of closed head injury. </w:t>
      </w:r>
      <w:r w:rsidRPr="001362C1">
        <w:rPr>
          <w:i/>
        </w:rPr>
        <w:t>Rev Neurol</w:t>
      </w:r>
      <w:r w:rsidRPr="001362C1">
        <w:t xml:space="preserve"> 2001;32(3):289-95.</w:t>
      </w:r>
    </w:p>
    <w:p w:rsidR="00AF4442" w:rsidRPr="001362C1" w:rsidRDefault="00AF4442" w:rsidP="00AF4442">
      <w:pPr>
        <w:pStyle w:val="EndNoteBibliography"/>
      </w:pPr>
      <w:r w:rsidRPr="001362C1">
        <w:t xml:space="preserve">126. Alderson P, Gadkary C, Signorini DF. Therapeutic hypothermia for head injury. </w:t>
      </w:r>
      <w:r w:rsidRPr="001362C1">
        <w:rPr>
          <w:i/>
        </w:rPr>
        <w:t>Cochrane database of systematic reviews (Online)</w:t>
      </w:r>
      <w:r w:rsidRPr="001362C1">
        <w:t xml:space="preserve"> 2004(4):CD001048.</w:t>
      </w:r>
    </w:p>
    <w:p w:rsidR="00AF4442" w:rsidRPr="001362C1" w:rsidRDefault="00AF4442" w:rsidP="00AF4442">
      <w:pPr>
        <w:pStyle w:val="EndNoteBibliography"/>
      </w:pPr>
      <w:r w:rsidRPr="001362C1">
        <w:t xml:space="preserve">127. Asselin M, Lachance YL, Lalonde G, et al. Long-term functional outcome in adults with severe TBI. </w:t>
      </w:r>
      <w:r w:rsidRPr="001362C1">
        <w:rPr>
          <w:i/>
        </w:rPr>
        <w:t>Canadian Journal of Anesthesia</w:t>
      </w:r>
      <w:r w:rsidRPr="001362C1">
        <w:t xml:space="preserve"> 2013;60(1):S120.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128. Bernard SA, Buist M. Induced hypothermia in critical care medicine: a review. </w:t>
      </w:r>
      <w:r w:rsidRPr="001362C1">
        <w:rPr>
          <w:i/>
        </w:rPr>
        <w:t>Crit Care Med</w:t>
      </w:r>
      <w:r w:rsidRPr="001362C1">
        <w:t xml:space="preserve"> 2003;31(7):2041-51.</w:t>
      </w:r>
    </w:p>
    <w:p w:rsidR="00AF4442" w:rsidRPr="001362C1" w:rsidRDefault="00AF4442" w:rsidP="00AF4442">
      <w:pPr>
        <w:pStyle w:val="EndNoteBibliography"/>
      </w:pPr>
      <w:r w:rsidRPr="001362C1">
        <w:t xml:space="preserve">129. Bulstrode HJCJ, Harrisson SE, Jacobs N, et al. Induced hypothermia in trauma. </w:t>
      </w:r>
      <w:r w:rsidRPr="001362C1">
        <w:rPr>
          <w:i/>
        </w:rPr>
        <w:t>Journal of the Intensive Care Society</w:t>
      </w:r>
      <w:r w:rsidRPr="001362C1">
        <w:t xml:space="preserve"> 2011;12(4):274-80.</w:t>
      </w:r>
    </w:p>
    <w:p w:rsidR="00AF4442" w:rsidRPr="001362C1" w:rsidRDefault="00AF4442" w:rsidP="00AF4442">
      <w:pPr>
        <w:pStyle w:val="EndNoteBibliography"/>
      </w:pPr>
      <w:r w:rsidRPr="001362C1">
        <w:t xml:space="preserve">130. Christian E, Zada G, Sung G, et al. A review of selective hypothermia in the management of traumatic brain injury. </w:t>
      </w:r>
      <w:r w:rsidRPr="001362C1">
        <w:rPr>
          <w:i/>
        </w:rPr>
        <w:t>Neurosurgical focus</w:t>
      </w:r>
      <w:r w:rsidRPr="001362C1">
        <w:t xml:space="preserve"> 2008;25(4):E9.</w:t>
      </w:r>
    </w:p>
    <w:p w:rsidR="00AF4442" w:rsidRPr="001362C1" w:rsidRDefault="00AF4442" w:rsidP="00AF4442">
      <w:pPr>
        <w:pStyle w:val="EndNoteBibliography"/>
      </w:pPr>
      <w:r w:rsidRPr="001362C1">
        <w:t xml:space="preserve">131. Citerio G, Cormio M, Polderman KH. Moderate hypothermia in traumatic brain injury: Results of clinical trials. </w:t>
      </w:r>
      <w:r w:rsidRPr="001362C1">
        <w:rPr>
          <w:i/>
        </w:rPr>
        <w:t>Minerva Anestesiologica</w:t>
      </w:r>
      <w:r w:rsidRPr="001362C1">
        <w:t xml:space="preserve"> 2004;70(4):213-8.</w:t>
      </w:r>
    </w:p>
    <w:p w:rsidR="00AF4442" w:rsidRPr="001362C1" w:rsidRDefault="00AF4442" w:rsidP="00AF4442">
      <w:pPr>
        <w:pStyle w:val="EndNoteBibliography"/>
      </w:pPr>
      <w:r w:rsidRPr="001362C1">
        <w:t xml:space="preserve">132. Clifton GL, Coffey CS, Fourwinds S, et al. Early induction of hypothermia for evacuated intracranial hematomas: A post hoc analysis of two clinical trials. </w:t>
      </w:r>
      <w:r w:rsidRPr="001362C1">
        <w:rPr>
          <w:i/>
        </w:rPr>
        <w:t>Journal of neurosurgery</w:t>
      </w:r>
      <w:r w:rsidRPr="001362C1">
        <w:t xml:space="preserve"> 2012;117(4):714-20.</w:t>
      </w:r>
    </w:p>
    <w:p w:rsidR="00AF4442" w:rsidRPr="001362C1" w:rsidRDefault="00AF4442" w:rsidP="00AF4442">
      <w:pPr>
        <w:pStyle w:val="EndNoteBibliography"/>
      </w:pPr>
      <w:r w:rsidRPr="001362C1">
        <w:t xml:space="preserve">133. Dietrich WD, Bramlett HM. The evidence for hypothermia as a neuroprotectant in traumatic brain injury. </w:t>
      </w:r>
      <w:r w:rsidRPr="001362C1">
        <w:rPr>
          <w:i/>
        </w:rPr>
        <w:t>Neurotherapeutics</w:t>
      </w:r>
      <w:r w:rsidRPr="001362C1">
        <w:t xml:space="preserve"> 2010;7(1):43-50.</w:t>
      </w:r>
    </w:p>
    <w:p w:rsidR="00AF4442" w:rsidRPr="001362C1" w:rsidRDefault="00AF4442" w:rsidP="00AF4442">
      <w:pPr>
        <w:pStyle w:val="EndNoteBibliography"/>
      </w:pPr>
      <w:r w:rsidRPr="001362C1">
        <w:t xml:space="preserve">134. Dietrichs ES, Dietrichs E. Neuroprotective effects of hypothermia. </w:t>
      </w:r>
      <w:r w:rsidRPr="001362C1">
        <w:rPr>
          <w:i/>
        </w:rPr>
        <w:t>Tidsskrift for den Norske laegeforening : tidsskrift for praktisk medicin, ny raekke</w:t>
      </w:r>
      <w:r w:rsidRPr="001362C1">
        <w:t xml:space="preserve"> 2015;135(18):1646-51.</w:t>
      </w:r>
    </w:p>
    <w:p w:rsidR="00AF4442" w:rsidRPr="001362C1" w:rsidRDefault="00AF4442" w:rsidP="00AF4442">
      <w:pPr>
        <w:pStyle w:val="EndNoteBibliography"/>
      </w:pPr>
      <w:r w:rsidRPr="001362C1">
        <w:t xml:space="preserve">135. Freeman WD, Brott TG. Modern treatment options for intracerebral hemorrhage. </w:t>
      </w:r>
      <w:r w:rsidRPr="001362C1">
        <w:rPr>
          <w:i/>
        </w:rPr>
        <w:t>Current Treatment Options in Neurology</w:t>
      </w:r>
      <w:r w:rsidRPr="001362C1">
        <w:t xml:space="preserve"> 2006;8(2):145-57.</w:t>
      </w:r>
    </w:p>
    <w:p w:rsidR="00AF4442" w:rsidRPr="001362C1" w:rsidRDefault="00AF4442" w:rsidP="00AF4442">
      <w:pPr>
        <w:pStyle w:val="EndNoteBibliography"/>
      </w:pPr>
      <w:r w:rsidRPr="001362C1">
        <w:t xml:space="preserve">136. Gadkary CS, Alderson P, Signorini DF. Therapeutic hypothermia for head injury. </w:t>
      </w:r>
      <w:r w:rsidRPr="001362C1">
        <w:rPr>
          <w:i/>
        </w:rPr>
        <w:t>The Cochrane database of systematic reviews</w:t>
      </w:r>
      <w:r w:rsidRPr="001362C1">
        <w:t xml:space="preserve"> 2002(1):Cd001048.</w:t>
      </w:r>
    </w:p>
    <w:p w:rsidR="00AF4442" w:rsidRPr="001362C1" w:rsidRDefault="00AF4442" w:rsidP="00AF4442">
      <w:pPr>
        <w:pStyle w:val="EndNoteBibliography"/>
      </w:pPr>
      <w:r w:rsidRPr="001362C1">
        <w:t xml:space="preserve">137. GrÄnde PO, Reinstrup P, Romner B. Active cooling in traumatic brain-injured patients: A questionable therapy? </w:t>
      </w:r>
      <w:r w:rsidRPr="001362C1">
        <w:rPr>
          <w:i/>
        </w:rPr>
        <w:t>Acta Anaesthesiologica Scandinavica</w:t>
      </w:r>
      <w:r w:rsidRPr="001362C1">
        <w:t xml:space="preserve"> 2009;53(10):1233-8.</w:t>
      </w:r>
    </w:p>
    <w:p w:rsidR="00AF4442" w:rsidRPr="001362C1" w:rsidRDefault="00AF4442" w:rsidP="00AF4442">
      <w:pPr>
        <w:pStyle w:val="EndNoteBibliography"/>
      </w:pPr>
      <w:r w:rsidRPr="001362C1">
        <w:t xml:space="preserve">138. Guha A. Management of traumatic brain injury: Some current evidence and applications. </w:t>
      </w:r>
      <w:r w:rsidRPr="001362C1">
        <w:rPr>
          <w:i/>
        </w:rPr>
        <w:t>Postgraduate Medical Journal</w:t>
      </w:r>
      <w:r w:rsidRPr="001362C1">
        <w:t xml:space="preserve"> 2004;80(949):650-3.</w:t>
      </w:r>
    </w:p>
    <w:p w:rsidR="00AF4442" w:rsidRPr="001362C1" w:rsidRDefault="00AF4442" w:rsidP="00AF4442">
      <w:pPr>
        <w:pStyle w:val="EndNoteBibliography"/>
      </w:pPr>
      <w:r w:rsidRPr="001362C1">
        <w:t xml:space="preserve">139. Gunnarsson T, Fehlings MG. Acute neurosurgical management of traumatic brain injury and spinal cord injury. </w:t>
      </w:r>
      <w:r w:rsidRPr="001362C1">
        <w:rPr>
          <w:i/>
        </w:rPr>
        <w:t>Curr Opin Neurol</w:t>
      </w:r>
      <w:r w:rsidRPr="001362C1">
        <w:t xml:space="preserve"> 2003;16(6):717-23.</w:t>
      </w:r>
    </w:p>
    <w:p w:rsidR="00AF4442" w:rsidRPr="001362C1" w:rsidRDefault="00AF4442" w:rsidP="00AF4442">
      <w:pPr>
        <w:pStyle w:val="EndNoteBibliography"/>
      </w:pPr>
      <w:r w:rsidRPr="001362C1">
        <w:t xml:space="preserve">140. Haddad SH, Arabi YM. Critical care management of severe traumatic brain injury in adults. </w:t>
      </w:r>
      <w:r w:rsidRPr="001362C1">
        <w:rPr>
          <w:i/>
        </w:rPr>
        <w:t>Scand J Trauma Resusc Emerg Med</w:t>
      </w:r>
      <w:r w:rsidRPr="001362C1">
        <w:t xml:space="preserve"> 2012;20:12.</w:t>
      </w:r>
    </w:p>
    <w:p w:rsidR="00AF4442" w:rsidRPr="001362C1" w:rsidRDefault="00AF4442" w:rsidP="00AF4442">
      <w:pPr>
        <w:pStyle w:val="EndNoteBibliography"/>
      </w:pPr>
      <w:r w:rsidRPr="001362C1">
        <w:t xml:space="preserve">141. Harris B, Andrews P, Murray G, et al. Systematic review of head cooling in adults after traumatic brain injury and stroke. </w:t>
      </w:r>
      <w:r w:rsidRPr="001362C1">
        <w:rPr>
          <w:i/>
        </w:rPr>
        <w:t>Brain Injury</w:t>
      </w:r>
      <w:r w:rsidRPr="001362C1">
        <w:t xml:space="preserve"> 2012;26(4-5):372.</w:t>
      </w:r>
    </w:p>
    <w:p w:rsidR="00AF4442" w:rsidRPr="001362C1" w:rsidRDefault="00AF4442" w:rsidP="00AF4442">
      <w:pPr>
        <w:pStyle w:val="EndNoteBibliography"/>
      </w:pPr>
      <w:r w:rsidRPr="001362C1">
        <w:t xml:space="preserve">142. Himmelseher S. Hypothermia after traumatic brain injury. Report of the neuroanaesthesia working group of the German society of anaesthesiology and intensive care medicine. </w:t>
      </w:r>
      <w:r w:rsidRPr="001362C1">
        <w:rPr>
          <w:i/>
        </w:rPr>
        <w:t>Anasthesiologie und Intensivmedizin</w:t>
      </w:r>
      <w:r w:rsidRPr="001362C1">
        <w:t xml:space="preserve"> 2004;45(5):262-82.</w:t>
      </w:r>
    </w:p>
    <w:p w:rsidR="00AF4442" w:rsidRPr="001362C1" w:rsidRDefault="00AF4442" w:rsidP="00AF4442">
      <w:pPr>
        <w:pStyle w:val="EndNoteBibliography"/>
      </w:pPr>
      <w:r w:rsidRPr="001362C1">
        <w:t xml:space="preserve">143. Himmelseher S, Kochs EF. Practicability of therapeutic hypothermia after traumatic brain injury. </w:t>
      </w:r>
      <w:r w:rsidRPr="001362C1">
        <w:rPr>
          <w:i/>
        </w:rPr>
        <w:t>Intensiv- und Notfallbehandlung</w:t>
      </w:r>
      <w:r w:rsidRPr="001362C1">
        <w:t xml:space="preserve"> 2013;38(1):2-13.</w:t>
      </w:r>
    </w:p>
    <w:p w:rsidR="00AF4442" w:rsidRPr="001362C1" w:rsidRDefault="00AF4442" w:rsidP="00AF4442">
      <w:pPr>
        <w:pStyle w:val="EndNoteBibliography"/>
      </w:pPr>
      <w:r w:rsidRPr="001362C1">
        <w:t xml:space="preserve">144. Kramer C, Freeman WD, Larson JS, et al. Therapeutic hypothermia for severe traumatic brain injury: A critically appraised topic. </w:t>
      </w:r>
      <w:r w:rsidRPr="001362C1">
        <w:rPr>
          <w:i/>
        </w:rPr>
        <w:t>Neurologist</w:t>
      </w:r>
      <w:r w:rsidRPr="001362C1">
        <w:t xml:space="preserve"> 2012;18(3):173-7.</w:t>
      </w:r>
    </w:p>
    <w:p w:rsidR="00AF4442" w:rsidRPr="001362C1" w:rsidRDefault="00AF4442" w:rsidP="00AF4442">
      <w:pPr>
        <w:pStyle w:val="EndNoteBibliography"/>
      </w:pPr>
      <w:r w:rsidRPr="001362C1">
        <w:t xml:space="preserve">145. Lescot T, Abdennour L, Boch AL, et al. Treatment of intracranial hypertension. </w:t>
      </w:r>
      <w:r w:rsidRPr="001362C1">
        <w:rPr>
          <w:i/>
        </w:rPr>
        <w:t>Curr Opin Crit Care</w:t>
      </w:r>
      <w:r w:rsidRPr="001362C1">
        <w:t xml:space="preserve"> 2008;14(2):129-34.</w:t>
      </w:r>
    </w:p>
    <w:p w:rsidR="00AF4442" w:rsidRPr="001362C1" w:rsidRDefault="00AF4442" w:rsidP="00AF4442">
      <w:pPr>
        <w:pStyle w:val="EndNoteBibliography"/>
      </w:pPr>
      <w:r w:rsidRPr="001362C1">
        <w:t xml:space="preserve">146. Lewis SR, Evans DJ, Butler AR, et al. Hypothermia for traumatic brain injury. </w:t>
      </w:r>
      <w:r w:rsidRPr="001362C1">
        <w:rPr>
          <w:i/>
        </w:rPr>
        <w:t>The Cochrane database of systematic reviews</w:t>
      </w:r>
      <w:r w:rsidRPr="001362C1">
        <w:t xml:space="preserve"> 2017;9:Cd001048.</w:t>
      </w:r>
    </w:p>
    <w:p w:rsidR="00AF4442" w:rsidRPr="001362C1" w:rsidRDefault="00AF4442" w:rsidP="00AF4442">
      <w:pPr>
        <w:pStyle w:val="EndNoteBibliography"/>
      </w:pPr>
      <w:r w:rsidRPr="001362C1">
        <w:t xml:space="preserve">147. Liao KH, Chang CK, Chang HC, et al. Clinical practice guidelines in severe traumatic brain injury in Taiwan. </w:t>
      </w:r>
      <w:r w:rsidRPr="001362C1">
        <w:rPr>
          <w:i/>
        </w:rPr>
        <w:t>Surg Neurol</w:t>
      </w:r>
      <w:r w:rsidRPr="001362C1">
        <w:t xml:space="preserve"> 2009;72 Suppl 2:S66-73; discussion S-64.</w:t>
      </w:r>
    </w:p>
    <w:p w:rsidR="00AF4442" w:rsidRPr="001362C1" w:rsidRDefault="00AF4442" w:rsidP="00AF4442">
      <w:pPr>
        <w:pStyle w:val="EndNoteBibliography"/>
      </w:pPr>
      <w:r w:rsidRPr="001362C1">
        <w:t xml:space="preserve">148. Ma C, He X, Wang L, et al. Is therapeutic hypothermia beneficial for pediatric patients with traumatic brain injury? A meta-analysis. </w:t>
      </w:r>
      <w:r w:rsidRPr="001362C1">
        <w:rPr>
          <w:i/>
        </w:rPr>
        <w:t>Child's Nervous System</w:t>
      </w:r>
      <w:r w:rsidRPr="001362C1">
        <w:t xml:space="preserve"> 2013;29(6):979-84.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149. Maconochie I, Ross M. Head injury (moderate to severe). </w:t>
      </w:r>
      <w:r w:rsidRPr="001362C1">
        <w:rPr>
          <w:i/>
        </w:rPr>
        <w:t>BMJ clinical evidence</w:t>
      </w:r>
      <w:r w:rsidRPr="001362C1">
        <w:t xml:space="preserve"> 2010;2010.</w:t>
      </w:r>
    </w:p>
    <w:p w:rsidR="00AF4442" w:rsidRPr="001362C1" w:rsidRDefault="00AF4442" w:rsidP="00AF4442">
      <w:pPr>
        <w:pStyle w:val="EndNoteBibliography"/>
      </w:pPr>
      <w:r w:rsidRPr="001362C1">
        <w:t xml:space="preserve">150. Madden LK, DeVon HA. A Systematic Review of the Effects of Body Temperature on Outcome After Adult Traumatic Brain Injury. </w:t>
      </w:r>
      <w:r w:rsidRPr="001362C1">
        <w:rPr>
          <w:i/>
        </w:rPr>
        <w:t>The Journal of neuroscience nursing : journal of the American Association of Neuroscience Nurses</w:t>
      </w:r>
      <w:r w:rsidRPr="001362C1">
        <w:t xml:space="preserve"> 2015;47(4):190-203.</w:t>
      </w:r>
    </w:p>
    <w:p w:rsidR="00AF4442" w:rsidRPr="001362C1" w:rsidRDefault="00AF4442" w:rsidP="00AF4442">
      <w:pPr>
        <w:pStyle w:val="EndNoteBibliography"/>
      </w:pPr>
      <w:r w:rsidRPr="001362C1">
        <w:t xml:space="preserve">151. Madden LK, Hill M, May TL, et al. The Implementation of Targeted Temperature Management: An Evidence-Based Guideline from the Neurocritical Care Society. </w:t>
      </w:r>
      <w:r w:rsidRPr="001362C1">
        <w:rPr>
          <w:i/>
        </w:rPr>
        <w:t>Neurocrit Care</w:t>
      </w:r>
      <w:r w:rsidRPr="001362C1">
        <w:t xml:space="preserve"> 2017;27(3):468-87.</w:t>
      </w:r>
    </w:p>
    <w:p w:rsidR="00AF4442" w:rsidRPr="001362C1" w:rsidRDefault="00AF4442" w:rsidP="00AF4442">
      <w:pPr>
        <w:pStyle w:val="EndNoteBibliography"/>
      </w:pPr>
      <w:r w:rsidRPr="001362C1">
        <w:t xml:space="preserve">152. Marion D, Bullock MR. Current and future role of therapeutic hypothermia. </w:t>
      </w:r>
      <w:r w:rsidRPr="001362C1">
        <w:rPr>
          <w:i/>
        </w:rPr>
        <w:t>Journal of Neurotrauma</w:t>
      </w:r>
      <w:r w:rsidRPr="001362C1">
        <w:t xml:space="preserve"> 2009;26(3):455-67.</w:t>
      </w:r>
    </w:p>
    <w:p w:rsidR="00AF4442" w:rsidRPr="001362C1" w:rsidRDefault="00AF4442" w:rsidP="00AF4442">
      <w:pPr>
        <w:pStyle w:val="EndNoteBibliography"/>
      </w:pPr>
      <w:r w:rsidRPr="001362C1">
        <w:t xml:space="preserve">153. McHugh GS, Engel DC, Butcher I, et al. Prognostic value of secondary insults in traumatic brain injury: Results from the IMPACT study. </w:t>
      </w:r>
      <w:r w:rsidRPr="001362C1">
        <w:rPr>
          <w:i/>
        </w:rPr>
        <w:t>Journal of Neurotrauma</w:t>
      </w:r>
      <w:r w:rsidRPr="001362C1">
        <w:t xml:space="preserve"> 2007;24(2):287-93.</w:t>
      </w:r>
    </w:p>
    <w:p w:rsidR="00AF4442" w:rsidRPr="00F17032" w:rsidRDefault="00AF4442" w:rsidP="00AF4442">
      <w:pPr>
        <w:pStyle w:val="EndNoteBibliography"/>
        <w:rPr>
          <w:lang w:val="fr-CA"/>
        </w:rPr>
      </w:pPr>
      <w:r w:rsidRPr="001362C1">
        <w:t xml:space="preserve">154. Meyer MJ, Megyesi J, Meythaler J, et al. Acute management of acquired brain injury part I: An evidence-based review of non-pharmacological interventions. </w:t>
      </w:r>
      <w:r w:rsidRPr="00F17032">
        <w:rPr>
          <w:i/>
          <w:lang w:val="fr-CA"/>
        </w:rPr>
        <w:t>Brain Injury</w:t>
      </w:r>
      <w:r w:rsidRPr="00F17032">
        <w:rPr>
          <w:lang w:val="fr-CA"/>
        </w:rPr>
        <w:t xml:space="preserve"> 2010;24(5):694-705.</w:t>
      </w:r>
    </w:p>
    <w:p w:rsidR="00AF4442" w:rsidRPr="001362C1" w:rsidRDefault="00AF4442" w:rsidP="00AF4442">
      <w:pPr>
        <w:pStyle w:val="EndNoteBibliography"/>
      </w:pPr>
      <w:r w:rsidRPr="00F17032">
        <w:rPr>
          <w:lang w:val="fr-CA"/>
        </w:rPr>
        <w:t xml:space="preserve">155. Minambres E, Holanda MS, Dominguez Artigas MJ, et al. </w:t>
      </w:r>
      <w:r w:rsidRPr="001362C1">
        <w:t xml:space="preserve">Therapeutic hypothermia in neurocritical patients. </w:t>
      </w:r>
      <w:r w:rsidRPr="001362C1">
        <w:rPr>
          <w:i/>
        </w:rPr>
        <w:t>Med Intensiva</w:t>
      </w:r>
      <w:r w:rsidRPr="001362C1">
        <w:t xml:space="preserve"> 2008;32(5):227-35.</w:t>
      </w:r>
    </w:p>
    <w:p w:rsidR="00AF4442" w:rsidRPr="001362C1" w:rsidRDefault="00AF4442" w:rsidP="00AF4442">
      <w:pPr>
        <w:pStyle w:val="EndNoteBibliography"/>
      </w:pPr>
      <w:r w:rsidRPr="001362C1">
        <w:t xml:space="preserve">156. Pannen BH, Loop T. Evidence-based intensive care treatment of intracranial hypertension after traumatic brain injury. </w:t>
      </w:r>
      <w:r w:rsidRPr="001362C1">
        <w:rPr>
          <w:i/>
        </w:rPr>
        <w:t>Anaesthesist</w:t>
      </w:r>
      <w:r w:rsidRPr="001362C1">
        <w:t xml:space="preserve"> 2005;54(2):127-36.</w:t>
      </w:r>
    </w:p>
    <w:p w:rsidR="00AF4442" w:rsidRPr="001362C1" w:rsidRDefault="00AF4442" w:rsidP="00AF4442">
      <w:pPr>
        <w:pStyle w:val="EndNoteBibliography"/>
      </w:pPr>
      <w:r w:rsidRPr="001362C1">
        <w:t xml:space="preserve">157. Polderman KH, Ely EW, Badr AE, et al. Induced hypothermia in traumatic brain injury: considering the conflicting results of meta-analyses and moving forward. </w:t>
      </w:r>
      <w:r w:rsidRPr="001362C1">
        <w:rPr>
          <w:i/>
        </w:rPr>
        <w:t>Intensive Care Med</w:t>
      </w:r>
      <w:r w:rsidRPr="001362C1">
        <w:t xml:space="preserve"> 2004;30(10):1860-4.</w:t>
      </w:r>
    </w:p>
    <w:p w:rsidR="00AF4442" w:rsidRPr="001362C1" w:rsidRDefault="00AF4442" w:rsidP="00AF4442">
      <w:pPr>
        <w:pStyle w:val="EndNoteBibliography"/>
      </w:pPr>
      <w:r w:rsidRPr="001362C1">
        <w:t xml:space="preserve">158. Rhodes JKJ. Therapeutic hypothermia in traumatic brain injury. </w:t>
      </w:r>
      <w:r w:rsidRPr="001362C1">
        <w:rPr>
          <w:i/>
        </w:rPr>
        <w:t>Critical Care</w:t>
      </w:r>
      <w:r w:rsidRPr="001362C1">
        <w:t xml:space="preserve"> 2012;16.</w:t>
      </w:r>
    </w:p>
    <w:p w:rsidR="00AF4442" w:rsidRPr="001362C1" w:rsidRDefault="00AF4442" w:rsidP="00AF4442">
      <w:pPr>
        <w:pStyle w:val="EndNoteBibliography"/>
      </w:pPr>
      <w:r w:rsidRPr="001362C1">
        <w:t xml:space="preserve">159. Sacho RH, Childs C. The significance of altered temperature after traumatic brain injury: an analysis of investigations in experimental and human studies: part 2. </w:t>
      </w:r>
      <w:r w:rsidRPr="001362C1">
        <w:rPr>
          <w:i/>
        </w:rPr>
        <w:t>Br J Neurosurg</w:t>
      </w:r>
      <w:r w:rsidRPr="001362C1">
        <w:t xml:space="preserve"> 2008;22(4):497-507.</w:t>
      </w:r>
    </w:p>
    <w:p w:rsidR="00AF4442" w:rsidRPr="001362C1" w:rsidRDefault="00AF4442" w:rsidP="00AF4442">
      <w:pPr>
        <w:pStyle w:val="EndNoteBibliography"/>
      </w:pPr>
      <w:r w:rsidRPr="001362C1">
        <w:t xml:space="preserve">160. Sadaka F, Veremakis C. Therapeutic hypothermia for the management of intracranial hypertension in severe traumatic brain injury: A systematic review. </w:t>
      </w:r>
      <w:r w:rsidRPr="001362C1">
        <w:rPr>
          <w:i/>
        </w:rPr>
        <w:t>Brain Injury</w:t>
      </w:r>
      <w:r w:rsidRPr="001362C1">
        <w:t xml:space="preserve"> 2012;26(7-8):899-908.</w:t>
      </w:r>
    </w:p>
    <w:p w:rsidR="00AF4442" w:rsidRPr="001362C1" w:rsidRDefault="00AF4442" w:rsidP="00AF4442">
      <w:pPr>
        <w:pStyle w:val="EndNoteBibliography"/>
      </w:pPr>
      <w:r w:rsidRPr="001362C1">
        <w:t xml:space="preserve">161. Sahuquillo J, Biestro A, Amoros S, et al. The use of moderate hypothermia in the treatment of patients with severe craniocerebral trauma. </w:t>
      </w:r>
      <w:r w:rsidRPr="001362C1">
        <w:rPr>
          <w:i/>
        </w:rPr>
        <w:t>Neurocirugia (Astur)</w:t>
      </w:r>
      <w:r w:rsidRPr="001362C1">
        <w:t xml:space="preserve"> 2001;12(1):23-35.</w:t>
      </w:r>
    </w:p>
    <w:p w:rsidR="00AF4442" w:rsidRPr="001362C1" w:rsidRDefault="00AF4442" w:rsidP="00AF4442">
      <w:pPr>
        <w:pStyle w:val="EndNoteBibliography"/>
      </w:pPr>
      <w:r w:rsidRPr="001362C1">
        <w:t xml:space="preserve">162. Sahuquillo J, Vilalta A. Cooling the injured brain: how does moderate hypothermia influence the pathophysiology of traumatic brain injury. </w:t>
      </w:r>
      <w:r w:rsidRPr="001362C1">
        <w:rPr>
          <w:i/>
        </w:rPr>
        <w:t>Curr Pharm Des</w:t>
      </w:r>
      <w:r w:rsidRPr="001362C1">
        <w:t xml:space="preserve"> 2007;13(22):2310-22.</w:t>
      </w:r>
    </w:p>
    <w:p w:rsidR="00AF4442" w:rsidRPr="001362C1" w:rsidRDefault="00AF4442" w:rsidP="00AF4442">
      <w:pPr>
        <w:pStyle w:val="EndNoteBibliography"/>
      </w:pPr>
      <w:r w:rsidRPr="001362C1">
        <w:t xml:space="preserve">163. Saxena M, Andrews PJ, Cheng A. Modest cooling therapies (35 degrees C to 37.5 degrees C) for traumatic brain injury. </w:t>
      </w:r>
      <w:r w:rsidRPr="001362C1">
        <w:rPr>
          <w:i/>
        </w:rPr>
        <w:t>Cochrane database of systematic reviews (Online)</w:t>
      </w:r>
      <w:r w:rsidRPr="001362C1">
        <w:t xml:space="preserve"> 2008(3):CD006811.</w:t>
      </w:r>
    </w:p>
    <w:p w:rsidR="00AF4442" w:rsidRPr="001362C1" w:rsidRDefault="00AF4442" w:rsidP="00AF4442">
      <w:pPr>
        <w:pStyle w:val="EndNoteBibliography"/>
      </w:pPr>
      <w:r w:rsidRPr="001362C1">
        <w:t xml:space="preserve">164. Shaefi S, Mittel AM, Hyam JA, et al. Hypothermia for severe traumatic brain injury in adults: Recent lessons from randomized controlled trials. </w:t>
      </w:r>
      <w:r w:rsidRPr="001362C1">
        <w:rPr>
          <w:i/>
        </w:rPr>
        <w:t>Surg Neurol Int</w:t>
      </w:r>
      <w:r w:rsidRPr="001362C1">
        <w:t xml:space="preserve"> 2016;7:103.</w:t>
      </w:r>
    </w:p>
    <w:p w:rsidR="00AF4442" w:rsidRPr="001362C1" w:rsidRDefault="00AF4442" w:rsidP="00AF4442">
      <w:pPr>
        <w:pStyle w:val="EndNoteBibliography"/>
      </w:pPr>
      <w:r w:rsidRPr="001362C1">
        <w:t xml:space="preserve">165. Signorini DF, Alderson P. Therapeutic hypothermia for head injury. </w:t>
      </w:r>
      <w:r w:rsidRPr="001362C1">
        <w:rPr>
          <w:i/>
        </w:rPr>
        <w:t>The Cochrane database of systematic reviews</w:t>
      </w:r>
      <w:r w:rsidRPr="001362C1">
        <w:t xml:space="preserve"> 2000(2):Cd001048.</w:t>
      </w:r>
    </w:p>
    <w:p w:rsidR="00AF4442" w:rsidRPr="001362C1" w:rsidRDefault="00AF4442" w:rsidP="00AF4442">
      <w:pPr>
        <w:pStyle w:val="EndNoteBibliography"/>
      </w:pPr>
      <w:r w:rsidRPr="001362C1">
        <w:t xml:space="preserve">166. Sinclair HL, Andrews PJ. Bench-to-bedside review: Hypothermia in traumatic brain injury. </w:t>
      </w:r>
      <w:r w:rsidRPr="001362C1">
        <w:rPr>
          <w:i/>
        </w:rPr>
        <w:t>Crit Care</w:t>
      </w:r>
      <w:r w:rsidRPr="001362C1">
        <w:t xml:space="preserve"> 2010;14(1):204.</w:t>
      </w:r>
    </w:p>
    <w:p w:rsidR="00AF4442" w:rsidRPr="001362C1" w:rsidRDefault="00AF4442" w:rsidP="00AF4442">
      <w:pPr>
        <w:pStyle w:val="EndNoteBibliography"/>
      </w:pPr>
      <w:r w:rsidRPr="001362C1">
        <w:lastRenderedPageBreak/>
        <w:t xml:space="preserve">167. Synnot A, Bragge P, Lunny C, et al. The currency, completeness and quality of systematic reviews of acute management of moderate to severe traumatic brain injury: A comprehensive evidence map. </w:t>
      </w:r>
      <w:r w:rsidRPr="001362C1">
        <w:rPr>
          <w:i/>
        </w:rPr>
        <w:t>PLoS ONE</w:t>
      </w:r>
      <w:r w:rsidRPr="001362C1">
        <w:t xml:space="preserve"> 2018;13(6).</w:t>
      </w:r>
    </w:p>
    <w:p w:rsidR="00AF4442" w:rsidRPr="001362C1" w:rsidRDefault="00AF4442" w:rsidP="00AF4442">
      <w:pPr>
        <w:pStyle w:val="EndNoteBibliography"/>
      </w:pPr>
      <w:r w:rsidRPr="001362C1">
        <w:t xml:space="preserve">168. Vincent JL, Berre J. Primer on medical management of severe brain injury. </w:t>
      </w:r>
      <w:r w:rsidRPr="001362C1">
        <w:rPr>
          <w:i/>
        </w:rPr>
        <w:t>Crit Care Med</w:t>
      </w:r>
      <w:r w:rsidRPr="001362C1">
        <w:t xml:space="preserve"> 2005;33(6):1392-9.</w:t>
      </w:r>
    </w:p>
    <w:p w:rsidR="00AF4442" w:rsidRPr="001362C1" w:rsidRDefault="00AF4442" w:rsidP="00AF4442">
      <w:pPr>
        <w:pStyle w:val="EndNoteBibliography"/>
      </w:pPr>
      <w:r w:rsidRPr="001362C1">
        <w:t xml:space="preserve">169. Zhang BF, Song JN, Zhao YL, et al. Effect of hypothermia treatment on the prognosis of patients with diffuse axonal injury. </w:t>
      </w:r>
      <w:r w:rsidRPr="001362C1">
        <w:rPr>
          <w:i/>
        </w:rPr>
        <w:t>Journal of Xi'an Jiaotong University (Medical Sciences)</w:t>
      </w:r>
      <w:r w:rsidRPr="001362C1">
        <w:t xml:space="preserve"> 2015;36(1):54-9 and 88.</w:t>
      </w:r>
    </w:p>
    <w:p w:rsidR="00AF4442" w:rsidRDefault="00AF4442" w:rsidP="004B61A4">
      <w:pPr>
        <w:pStyle w:val="EndNoteBibliography"/>
        <w:ind w:left="720" w:hanging="720"/>
        <w:rPr>
          <w:lang w:val="en-CA"/>
        </w:rPr>
      </w:pPr>
    </w:p>
    <w:p w:rsidR="00AF4442" w:rsidRPr="001362C1" w:rsidRDefault="00AF4442" w:rsidP="00AF4442">
      <w:pPr>
        <w:pStyle w:val="EndNoteBibliography"/>
        <w:ind w:left="720" w:hanging="720"/>
      </w:pPr>
      <w:r>
        <w:rPr>
          <w:b/>
        </w:rPr>
        <w:t>Decompressive craniectomy</w:t>
      </w:r>
      <w:r w:rsidRPr="00AF4442">
        <w:rPr>
          <w:b/>
          <w:vertAlign w:val="superscript"/>
        </w:rPr>
        <w:t>170-185</w:t>
      </w:r>
    </w:p>
    <w:p w:rsidR="00AF4442" w:rsidRPr="001362C1" w:rsidRDefault="00AF4442" w:rsidP="001362C1">
      <w:pPr>
        <w:pStyle w:val="EndNoteBibliography"/>
      </w:pPr>
      <w:r w:rsidRPr="00AF4442">
        <w:rPr>
          <w:lang w:val="fr-CA"/>
        </w:rPr>
        <w:t xml:space="preserve">170. Bonaventure P, Jamous JA, Lauzier F, et al. </w:t>
      </w:r>
      <w:r w:rsidRPr="001362C1">
        <w:t xml:space="preserve">Impact of decompressive craniectomy on neurological functional outcome in critically ill adult patients with severe traumatic brain injury: A systematic review and meta-analysis. </w:t>
      </w:r>
      <w:r w:rsidRPr="001362C1">
        <w:rPr>
          <w:i/>
        </w:rPr>
        <w:t>Critical Care</w:t>
      </w:r>
      <w:r w:rsidRPr="001362C1">
        <w:t xml:space="preserve"> 2018;22.</w:t>
      </w:r>
    </w:p>
    <w:p w:rsidR="00AF4442" w:rsidRPr="001362C1" w:rsidRDefault="00AF4442" w:rsidP="001362C1">
      <w:pPr>
        <w:pStyle w:val="EndNoteBibliography"/>
      </w:pPr>
      <w:r w:rsidRPr="001362C1">
        <w:t xml:space="preserve">171. Bor-Seng-Shu E, Figueiredo EG, Amorim RL, et al. Decompressive craniectomy: a meta-analysis of influences on intracranial pressure and cerebral perfusion pressure in the treatment of traumatic brain injury. </w:t>
      </w:r>
      <w:r w:rsidRPr="001362C1">
        <w:rPr>
          <w:i/>
        </w:rPr>
        <w:t>Journal of neurosurgery</w:t>
      </w:r>
      <w:r w:rsidRPr="001362C1">
        <w:t xml:space="preserve"> 2012;117(3):589-96.</w:t>
      </w:r>
    </w:p>
    <w:p w:rsidR="00AF4442" w:rsidRPr="001362C1" w:rsidRDefault="00AF4442" w:rsidP="001362C1">
      <w:pPr>
        <w:pStyle w:val="EndNoteBibliography"/>
      </w:pPr>
      <w:r w:rsidRPr="001362C1">
        <w:t xml:space="preserve">172. De Bonis P, Pompucci A, Mangiola A, et al. Decompressive craniectomy for the treatment of traumatic brain injury: does an age limit exist? </w:t>
      </w:r>
      <w:r w:rsidRPr="001362C1">
        <w:rPr>
          <w:i/>
        </w:rPr>
        <w:t>Journal of neurosurgery</w:t>
      </w:r>
      <w:r w:rsidRPr="001362C1">
        <w:t xml:space="preserve"> 2010;112(5):1150-3.</w:t>
      </w:r>
    </w:p>
    <w:p w:rsidR="00AF4442" w:rsidRPr="001362C1" w:rsidRDefault="00AF4442" w:rsidP="001362C1">
      <w:pPr>
        <w:pStyle w:val="EndNoteBibliography"/>
      </w:pPr>
      <w:r w:rsidRPr="001362C1">
        <w:t xml:space="preserve">173. Fatima N, Al Rumaihi G, Shuaib A, et al. The Role of Decompressive Craniectomy in Traumatic Brain Injury: A Systematic Review and Meta-analysis. </w:t>
      </w:r>
      <w:r w:rsidRPr="001362C1">
        <w:rPr>
          <w:i/>
        </w:rPr>
        <w:t>Asian J Neurosurg</w:t>
      </w:r>
      <w:r w:rsidRPr="001362C1">
        <w:t xml:space="preserve"> 2019;14(2):371-81.</w:t>
      </w:r>
    </w:p>
    <w:p w:rsidR="00AF4442" w:rsidRPr="001362C1" w:rsidRDefault="00AF4442" w:rsidP="001362C1">
      <w:pPr>
        <w:pStyle w:val="EndNoteBibliography"/>
      </w:pPr>
      <w:r w:rsidRPr="001362C1">
        <w:t xml:space="preserve">174. Foster K, Stocker C, Schibler A. Controversies of prophylactic hypothermia and the emerging use of brain tissue oxygen tension monitoring and decompressive craniectomy in traumatic brain-injured children. </w:t>
      </w:r>
      <w:r w:rsidRPr="001362C1">
        <w:rPr>
          <w:i/>
        </w:rPr>
        <w:t>Australian Critical Care</w:t>
      </w:r>
      <w:r w:rsidRPr="001362C1">
        <w:t xml:space="preserve"> 2010;23(1):4-11.</w:t>
      </w:r>
    </w:p>
    <w:p w:rsidR="00AF4442" w:rsidRPr="001362C1" w:rsidRDefault="00AF4442" w:rsidP="001362C1">
      <w:pPr>
        <w:pStyle w:val="EndNoteBibliography"/>
      </w:pPr>
      <w:r w:rsidRPr="001362C1">
        <w:t xml:space="preserve">175. Grindlinger GA, Skavdahl DH, Ecker RD, et al. Decompressive craniectomy for severe traumatic brain injury: clinical study, literature review and meta-analysis. </w:t>
      </w:r>
      <w:r w:rsidRPr="001362C1">
        <w:rPr>
          <w:i/>
        </w:rPr>
        <w:t>Springerplus</w:t>
      </w:r>
      <w:r w:rsidRPr="001362C1">
        <w:t xml:space="preserve"> 2016;5(1):1605.</w:t>
      </w:r>
    </w:p>
    <w:p w:rsidR="00AF4442" w:rsidRPr="001362C1" w:rsidRDefault="00AF4442" w:rsidP="001362C1">
      <w:pPr>
        <w:pStyle w:val="EndNoteBibliography"/>
      </w:pPr>
      <w:r w:rsidRPr="001362C1">
        <w:t xml:space="preserve">176. Gunnarsson T, Fehlings MG. Acute neurosurgical management of traumatic brain injury and spinal cord injury. </w:t>
      </w:r>
      <w:r w:rsidRPr="001362C1">
        <w:rPr>
          <w:i/>
        </w:rPr>
        <w:t>Curr Opin Neurol</w:t>
      </w:r>
      <w:r w:rsidRPr="001362C1">
        <w:t xml:space="preserve"> 2003;16(6):717-23.</w:t>
      </w:r>
    </w:p>
    <w:p w:rsidR="00AF4442" w:rsidRPr="001362C1" w:rsidRDefault="00AF4442" w:rsidP="001362C1">
      <w:pPr>
        <w:pStyle w:val="EndNoteBibliography"/>
      </w:pPr>
      <w:r w:rsidRPr="001362C1">
        <w:t xml:space="preserve">177. Lemcke J. Taming a tyrannosaur: the decompressive craniectomy for traumatic brain injury has to become an evidence-based procedure. </w:t>
      </w:r>
      <w:r w:rsidRPr="001362C1">
        <w:rPr>
          <w:i/>
        </w:rPr>
        <w:t>European journal of neurology</w:t>
      </w:r>
      <w:r w:rsidRPr="001362C1">
        <w:t xml:space="preserve"> 2011;18(4):543-4.</w:t>
      </w:r>
    </w:p>
    <w:p w:rsidR="00AF4442" w:rsidRPr="001362C1" w:rsidRDefault="00AF4442" w:rsidP="001362C1">
      <w:pPr>
        <w:pStyle w:val="EndNoteBibliography"/>
      </w:pPr>
      <w:r w:rsidRPr="001362C1">
        <w:t xml:space="preserve">178. Malcolm JG, Rindler RS, Chu JK, et al. Early cranioplasty is associated with greater neurological improvement: A systematic review and meta-analysis. </w:t>
      </w:r>
      <w:r w:rsidRPr="001362C1">
        <w:rPr>
          <w:i/>
        </w:rPr>
        <w:t>Neurosurgery</w:t>
      </w:r>
      <w:r w:rsidRPr="001362C1">
        <w:t xml:space="preserve"> 2018;82(3):278-88.</w:t>
      </w:r>
    </w:p>
    <w:p w:rsidR="00AF4442" w:rsidRPr="001362C1" w:rsidRDefault="00AF4442" w:rsidP="001362C1">
      <w:pPr>
        <w:pStyle w:val="EndNoteBibliography"/>
      </w:pPr>
      <w:r w:rsidRPr="001362C1">
        <w:t xml:space="preserve">179. Mo YM, Qin KM, Yang CH. Decompressive craniectomy for the treatment of severe traumatic brain injury: A systematic review. </w:t>
      </w:r>
      <w:r w:rsidRPr="001362C1">
        <w:rPr>
          <w:i/>
        </w:rPr>
        <w:t>Chinese Journal of Evidence-Based Medicine</w:t>
      </w:r>
      <w:r w:rsidRPr="001362C1">
        <w:t xml:space="preserve"> 2009;9(9):985-93.</w:t>
      </w:r>
    </w:p>
    <w:p w:rsidR="00AF4442" w:rsidRPr="001362C1" w:rsidRDefault="00AF4442" w:rsidP="001362C1">
      <w:pPr>
        <w:pStyle w:val="EndNoteBibliography"/>
      </w:pPr>
      <w:r w:rsidRPr="001362C1">
        <w:t xml:space="preserve">180. Phan K, Moore JM, Griessenauer C, et al. Craniotomy Versus Decompressive Craniectomy for Acute Subdural Hematoma: Systematic Review and Meta-Analysis. </w:t>
      </w:r>
      <w:r w:rsidRPr="001362C1">
        <w:rPr>
          <w:i/>
        </w:rPr>
        <w:t>World Neurosurg</w:t>
      </w:r>
      <w:r w:rsidRPr="001362C1">
        <w:t xml:space="preserve"> 2017;101:677-85 e2.</w:t>
      </w:r>
    </w:p>
    <w:p w:rsidR="00AF4442" w:rsidRPr="001362C1" w:rsidRDefault="00AF4442" w:rsidP="001362C1">
      <w:pPr>
        <w:pStyle w:val="EndNoteBibliography"/>
      </w:pPr>
      <w:r w:rsidRPr="001362C1">
        <w:t xml:space="preserve">181. Putzu A, Clivio S, Cassina T. Decompressive neurosurgery in traumatic brain injury. A systematic review and meta-analysis. </w:t>
      </w:r>
      <w:r w:rsidRPr="001362C1">
        <w:rPr>
          <w:i/>
        </w:rPr>
        <w:t>Intensive Care Medicine Experimental</w:t>
      </w:r>
      <w:r w:rsidRPr="001362C1">
        <w:t xml:space="preserve"> 2017;5(2).</w:t>
      </w:r>
    </w:p>
    <w:p w:rsidR="00AF4442" w:rsidRPr="001362C1" w:rsidRDefault="00AF4442" w:rsidP="001362C1">
      <w:pPr>
        <w:pStyle w:val="EndNoteBibliography"/>
      </w:pPr>
      <w:r w:rsidRPr="001362C1">
        <w:lastRenderedPageBreak/>
        <w:t xml:space="preserve">182. Sahuquillo J, Arikan F. Decompressive craniectomy for the treatment of refractory high intracranial pressure in traumatic brain injury. </w:t>
      </w:r>
      <w:r w:rsidRPr="001362C1">
        <w:rPr>
          <w:i/>
        </w:rPr>
        <w:t>The Cochrane database of systematic reviews</w:t>
      </w:r>
      <w:r w:rsidRPr="001362C1">
        <w:t xml:space="preserve"> 2006(1):CD003983.</w:t>
      </w:r>
    </w:p>
    <w:p w:rsidR="00AF4442" w:rsidRPr="001362C1" w:rsidRDefault="00AF4442" w:rsidP="001362C1">
      <w:pPr>
        <w:pStyle w:val="EndNoteBibliography"/>
      </w:pPr>
      <w:r w:rsidRPr="001362C1">
        <w:t xml:space="preserve">183. Stover JF, Steiger P, Stocker R. Treating intracranial hypertension in patients with severe traumatic brain injury during neurointensive care: New features of old problems? </w:t>
      </w:r>
      <w:r w:rsidRPr="001362C1">
        <w:rPr>
          <w:i/>
        </w:rPr>
        <w:t>European Journal of Trauma</w:t>
      </w:r>
      <w:r w:rsidRPr="001362C1">
        <w:t xml:space="preserve"> 2005;31(4):308-30.</w:t>
      </w:r>
    </w:p>
    <w:p w:rsidR="00AF4442" w:rsidRPr="00F17032" w:rsidRDefault="00AF4442" w:rsidP="001362C1">
      <w:pPr>
        <w:pStyle w:val="EndNoteBibliography"/>
        <w:rPr>
          <w:lang w:val="fr-CA"/>
        </w:rPr>
      </w:pPr>
      <w:r w:rsidRPr="001362C1">
        <w:t xml:space="preserve">184. Winter CD, Adamides A, Rosenfeld JV. The role of decompressive craniectomy in the management of traumatic brain injury: a critical review. </w:t>
      </w:r>
      <w:r w:rsidRPr="00F17032">
        <w:rPr>
          <w:i/>
          <w:lang w:val="fr-CA"/>
        </w:rPr>
        <w:t>J Clin Neurosci</w:t>
      </w:r>
      <w:r w:rsidRPr="00F17032">
        <w:rPr>
          <w:lang w:val="fr-CA"/>
        </w:rPr>
        <w:t xml:space="preserve"> 2005;12(6):619-23.</w:t>
      </w:r>
    </w:p>
    <w:p w:rsidR="00AF4442" w:rsidRPr="001362C1" w:rsidRDefault="00AF4442" w:rsidP="001362C1">
      <w:pPr>
        <w:pStyle w:val="EndNoteBibliography"/>
      </w:pPr>
      <w:r w:rsidRPr="00F17032">
        <w:rPr>
          <w:lang w:val="fr-CA"/>
        </w:rPr>
        <w:t xml:space="preserve">185. Zhang K, Jiang W, Ma T, et al. </w:t>
      </w:r>
      <w:r w:rsidRPr="001362C1">
        <w:t xml:space="preserve">Comparison of early and late decompressive craniectomy on the long-term outcome in patients with moderate and severe traumatic brain injury: a meta-analysis. </w:t>
      </w:r>
      <w:r w:rsidRPr="001362C1">
        <w:rPr>
          <w:i/>
        </w:rPr>
        <w:t>Br J Neurosurg</w:t>
      </w:r>
      <w:r w:rsidRPr="001362C1">
        <w:t xml:space="preserve"> 2016;30(2):251-7.</w:t>
      </w:r>
    </w:p>
    <w:p w:rsidR="00AF4442" w:rsidRPr="001362C1" w:rsidRDefault="00AF4442" w:rsidP="004B61A4">
      <w:pPr>
        <w:pStyle w:val="EndNoteBibliography"/>
        <w:ind w:left="720" w:hanging="720"/>
        <w:rPr>
          <w:b/>
        </w:rPr>
      </w:pPr>
    </w:p>
    <w:p w:rsidR="00BE4C34" w:rsidRDefault="00AF4442"/>
    <w:sectPr w:rsidR="00BE4C34" w:rsidSect="009C0BD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F4442"/>
    <w:rsid w:val="000A729A"/>
    <w:rsid w:val="00AF4442"/>
    <w:rsid w:val="00DF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21798-191F-4C96-BF10-04AE1606E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44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  <w:rsid w:val="00AF444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AF4442"/>
  </w:style>
  <w:style w:type="paragraph" w:customStyle="1" w:styleId="EndNoteBibliographyTitle">
    <w:name w:val="EndNote Bibliography Title"/>
    <w:basedOn w:val="Normal"/>
    <w:link w:val="EndNoteBibliographyTitleCar"/>
    <w:rsid w:val="00AF4442"/>
    <w:pPr>
      <w:jc w:val="center"/>
    </w:pPr>
    <w:rPr>
      <w:rFonts w:cs="Times New Roman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AF4442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AF4442"/>
    <w:rPr>
      <w:rFonts w:cs="Times New Roman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AF4442"/>
    <w:rPr>
      <w:rFonts w:ascii="Times New Roman" w:hAnsi="Times New Roman" w:cs="Times New Roman"/>
      <w:noProof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5274</Words>
  <Characters>29007</Characters>
  <Application>Microsoft Office Word</Application>
  <DocSecurity>0</DocSecurity>
  <Lines>241</Lines>
  <Paragraphs>68</Paragraphs>
  <ScaleCrop>false</ScaleCrop>
  <Company>CHU de Québec</Company>
  <LinksUpToDate>false</LinksUpToDate>
  <CharactersWithSpaces>34213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PIER-ALEXANDRE TARDIF</dc:creator>
  <cp:keywords/>
  <dc:description/>
  <cp:lastModifiedBy>PIER-ALEXANDRE TARDIF</cp:lastModifiedBy>
  <cp:revision>1</cp:revision>
  <dcterms:created xsi:type="dcterms:W3CDTF">2019-11-07T17:30:00Z</dcterms:created>
  <dcterms:modified xsi:type="dcterms:W3CDTF">2019-11-07T17:35:00Z</dcterms:modified>
</cp:coreProperties>
</file>